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43" w:rsidRDefault="00466B43" w:rsidP="00466B43">
      <w:pPr>
        <w:pStyle w:val="a3"/>
        <w:jc w:val="center"/>
        <w:rPr>
          <w:b/>
          <w:bCs/>
        </w:rPr>
      </w:pPr>
      <w:r>
        <w:rPr>
          <w:b/>
          <w:bCs/>
        </w:rPr>
        <w:t>МКОУ «Новомехельтинская СОШ»</w:t>
      </w: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  <w:rPr>
          <w:b/>
          <w:bCs/>
          <w:sz w:val="52"/>
          <w:szCs w:val="52"/>
        </w:rPr>
      </w:pPr>
    </w:p>
    <w:p w:rsidR="00466B43" w:rsidRDefault="00466B43" w:rsidP="00466B43">
      <w:pPr>
        <w:pStyle w:val="a3"/>
        <w:jc w:val="center"/>
        <w:rPr>
          <w:b/>
          <w:bCs/>
          <w:sz w:val="52"/>
          <w:szCs w:val="52"/>
        </w:rPr>
      </w:pPr>
      <w:r w:rsidRPr="00466B43">
        <w:rPr>
          <w:b/>
          <w:bCs/>
          <w:sz w:val="52"/>
          <w:szCs w:val="52"/>
        </w:rPr>
        <w:t xml:space="preserve">План подготовки </w:t>
      </w:r>
    </w:p>
    <w:p w:rsidR="00466B43" w:rsidRDefault="00466B43" w:rsidP="00466B43">
      <w:pPr>
        <w:pStyle w:val="a3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учащихся к олимпиаде.</w:t>
      </w:r>
    </w:p>
    <w:p w:rsidR="00466B43" w:rsidRDefault="00466B43" w:rsidP="00466B43">
      <w:pPr>
        <w:pStyle w:val="a3"/>
        <w:jc w:val="center"/>
        <w:rPr>
          <w:b/>
          <w:bCs/>
          <w:sz w:val="52"/>
          <w:szCs w:val="52"/>
        </w:rPr>
      </w:pPr>
    </w:p>
    <w:p w:rsidR="00466B43" w:rsidRDefault="00466B43" w:rsidP="00466B43">
      <w:pPr>
        <w:pStyle w:val="a3"/>
        <w:jc w:val="center"/>
        <w:rPr>
          <w:b/>
          <w:bCs/>
          <w:sz w:val="52"/>
          <w:szCs w:val="52"/>
        </w:rPr>
      </w:pPr>
    </w:p>
    <w:p w:rsidR="00466B43" w:rsidRDefault="00466B43" w:rsidP="00466B43">
      <w:pPr>
        <w:pStyle w:val="a3"/>
        <w:jc w:val="center"/>
        <w:rPr>
          <w:b/>
          <w:bCs/>
          <w:sz w:val="52"/>
          <w:szCs w:val="52"/>
        </w:rPr>
      </w:pPr>
    </w:p>
    <w:p w:rsidR="00466B43" w:rsidRPr="00466B43" w:rsidRDefault="00466B43" w:rsidP="00466B43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</w:t>
      </w:r>
      <w:r w:rsidRPr="00466B43">
        <w:rPr>
          <w:b/>
          <w:bCs/>
          <w:sz w:val="36"/>
          <w:szCs w:val="36"/>
        </w:rPr>
        <w:t>Магомедова З.М.</w:t>
      </w: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</w:pPr>
      <w:r>
        <w:rPr>
          <w:b/>
          <w:bCs/>
        </w:rPr>
        <w:lastRenderedPageBreak/>
        <w:t xml:space="preserve">               </w:t>
      </w:r>
      <w:bookmarkStart w:id="0" w:name="_GoBack"/>
      <w:bookmarkEnd w:id="0"/>
      <w:r>
        <w:rPr>
          <w:b/>
          <w:bCs/>
        </w:rPr>
        <w:t>ПОДГОТОВКА УЧАЩИХСЯ К ОЛИМПИАДАМ ПО МАТЕМАТИКЕ</w:t>
      </w:r>
    </w:p>
    <w:p w:rsidR="00466B43" w:rsidRDefault="00466B43" w:rsidP="00466B43">
      <w:pPr>
        <w:pStyle w:val="a3"/>
        <w:jc w:val="center"/>
      </w:pPr>
      <w:r>
        <w:rPr>
          <w:b/>
          <w:bCs/>
          <w:i/>
          <w:iCs/>
        </w:rPr>
        <w:t>Статья</w:t>
      </w:r>
    </w:p>
    <w:p w:rsidR="00466B43" w:rsidRDefault="00466B43" w:rsidP="00466B43">
      <w:pPr>
        <w:pStyle w:val="a3"/>
      </w:pPr>
      <w:r>
        <w:t>«Решение задач - практическое искусство, подобное плаванию, катанию на лыжах или игре на фортепиано; научится этому можно, только беря пример с наилучших образцов и постоянно практикуясь. Но помните: если вы хотите научиться плавать, то смелее входите в воду, а если хотите научиться решать задачи, то решайте их».</w:t>
      </w:r>
    </w:p>
    <w:p w:rsidR="00466B43" w:rsidRDefault="00466B43" w:rsidP="00466B43">
      <w:pPr>
        <w:pStyle w:val="a3"/>
        <w:jc w:val="right"/>
      </w:pPr>
      <w:proofErr w:type="spellStart"/>
      <w:r>
        <w:t>Д.Пойа</w:t>
      </w:r>
      <w:proofErr w:type="spellEnd"/>
    </w:p>
    <w:p w:rsidR="00466B43" w:rsidRDefault="00466B43" w:rsidP="00466B43">
      <w:pPr>
        <w:pStyle w:val="a3"/>
      </w:pPr>
      <w:r>
        <w:t xml:space="preserve">Умение решать задачи, особенно олимпиадные, всегда являлось одним из показателей математической одаренности ученика. </w:t>
      </w:r>
    </w:p>
    <w:p w:rsidR="00466B43" w:rsidRDefault="00466B43" w:rsidP="00466B43">
      <w:pPr>
        <w:pStyle w:val="a3"/>
      </w:pPr>
      <w:r>
        <w:t>Тем более что сегодня часто по итогам олимпиад оценивают итоги внеклассной и внешкольной работы по математике в школе, районе.</w:t>
      </w:r>
    </w:p>
    <w:p w:rsidR="00466B43" w:rsidRDefault="00466B43" w:rsidP="00466B43">
      <w:pPr>
        <w:pStyle w:val="a3"/>
      </w:pPr>
      <w:r>
        <w:t>Подготовка учащегося к участию в олимпиаде – труд не одного года. Нужно отметить, что успешно участвовать в предметной олимпиаде может учащийся, знакомый со стандартными приемами решения задач, выходящих за рамки школьного курса. Определенную роль играет и скорость мышления учащегося. Целесообразно начинать подготовку «</w:t>
      </w:r>
      <w:proofErr w:type="spellStart"/>
      <w:r>
        <w:t>олимпиадников</w:t>
      </w:r>
      <w:proofErr w:type="spellEnd"/>
      <w:r>
        <w:t>» в 5-7 классах. Только при таком подходе учащийся, попавший на олимпиаду в 8-9 классах, будет чувствовать себя уверенно: скажется опыт решения нестандартных задач, накопленный за несколько лет.</w:t>
      </w:r>
    </w:p>
    <w:p w:rsidR="00466B43" w:rsidRDefault="00466B43" w:rsidP="00466B43">
      <w:pPr>
        <w:pStyle w:val="a3"/>
      </w:pPr>
      <w:r>
        <w:t xml:space="preserve">В ходе проведения занятий обращаю внимание на то, чтобы: занятия проходили в форме живого, непосредственного общения школьников и преподавателя, учитывался индивидуальный подход; обучающиеся овладели умениями общего учебного характера, разнообразными способами деятельности и </w:t>
      </w:r>
      <w:r>
        <w:rPr>
          <w:i/>
          <w:iCs/>
        </w:rPr>
        <w:t>приобрели опыт:</w:t>
      </w:r>
    </w:p>
    <w:p w:rsidR="00466B43" w:rsidRDefault="00466B43" w:rsidP="00466B43">
      <w:pPr>
        <w:pStyle w:val="a3"/>
      </w:pPr>
      <w:r>
        <w:t>- решения разнообразных задач из различных разделов курса, в том числе задач, требующих поиска пути и способов решения;</w:t>
      </w:r>
    </w:p>
    <w:p w:rsidR="00466B43" w:rsidRDefault="00466B43" w:rsidP="00466B43">
      <w:pPr>
        <w:pStyle w:val="a3"/>
      </w:pPr>
      <w:r>
        <w:t>- исследовательской деятельности, проведения экспериментов;</w:t>
      </w:r>
    </w:p>
    <w:p w:rsidR="00466B43" w:rsidRDefault="00466B43" w:rsidP="00466B43">
      <w:pPr>
        <w:pStyle w:val="a3"/>
      </w:pPr>
      <w:r>
        <w:t>- точного, грамотного изложения своих мыслей в устной и письменной речи;</w:t>
      </w:r>
    </w:p>
    <w:p w:rsidR="00466B43" w:rsidRDefault="00466B43" w:rsidP="00466B43">
      <w:pPr>
        <w:pStyle w:val="a3"/>
      </w:pPr>
      <w:r>
        <w:t>- поиска, систематизации, анализа, классификации информации, использования разнообразных информационных источников.</w:t>
      </w:r>
    </w:p>
    <w:p w:rsidR="00466B43" w:rsidRDefault="00466B43" w:rsidP="00466B43">
      <w:pPr>
        <w:pStyle w:val="a3"/>
      </w:pPr>
      <w:r>
        <w:t>Необходимо подчеркнуть, что подготовка и проведение занятий – творческий процесс.</w:t>
      </w:r>
    </w:p>
    <w:p w:rsidR="00466B43" w:rsidRDefault="00466B43" w:rsidP="00466B43">
      <w:pPr>
        <w:pStyle w:val="a3"/>
      </w:pPr>
      <w:r>
        <w:t xml:space="preserve">Из своего многолетнего опыта работы хочу предложить </w:t>
      </w:r>
      <w:r>
        <w:rPr>
          <w:i/>
          <w:iCs/>
        </w:rPr>
        <w:t>несколько советов:</w:t>
      </w:r>
    </w:p>
    <w:p w:rsidR="00466B43" w:rsidRDefault="00466B43" w:rsidP="00466B43">
      <w:pPr>
        <w:pStyle w:val="a3"/>
      </w:pPr>
      <w:r>
        <w:t>- не заниматься с учениками одной темой в течение продолжительного промежутка времени. Даже в рамках одного занятия полезно сменить направление деятельности;</w:t>
      </w:r>
    </w:p>
    <w:p w:rsidR="00466B43" w:rsidRDefault="00466B43" w:rsidP="00466B43">
      <w:pPr>
        <w:pStyle w:val="a3"/>
      </w:pPr>
      <w:r>
        <w:t>- постоянно возвращаться к пройденному материалу. Это можно делать, предлагая задачи на данную тему в устных и письменных олимпиадах и других соревнованиях;</w:t>
      </w:r>
    </w:p>
    <w:p w:rsidR="00466B43" w:rsidRDefault="00466B43" w:rsidP="00466B43">
      <w:pPr>
        <w:pStyle w:val="a3"/>
      </w:pPr>
      <w:r>
        <w:t>- при разборе темы выделяю несколько основных логических вех и добиваюсь безусловного понимания этих моментов;</w:t>
      </w:r>
    </w:p>
    <w:p w:rsidR="00466B43" w:rsidRDefault="00466B43" w:rsidP="00466B43">
      <w:pPr>
        <w:pStyle w:val="a3"/>
      </w:pPr>
      <w:r>
        <w:lastRenderedPageBreak/>
        <w:t>- постоянно обращаюсь к нестандартным и «спортивным» формам проведения занятий, не забывая при этом подробно разобрать все предложенные на них задачи. Также использую на занятиях развлекательные и шуточные задачи.</w:t>
      </w:r>
    </w:p>
    <w:p w:rsidR="00466B43" w:rsidRDefault="00466B43" w:rsidP="00466B43">
      <w:pPr>
        <w:pStyle w:val="a3"/>
      </w:pPr>
      <w:r>
        <w:t xml:space="preserve">При непосредственной подготовке учащихся к математическим конкурсам и олимпиадам необходимо </w:t>
      </w:r>
      <w:r>
        <w:rPr>
          <w:b/>
          <w:bCs/>
        </w:rPr>
        <w:t>акцентировать внимание учащихся на следующих моментах:</w:t>
      </w:r>
    </w:p>
    <w:p w:rsidR="00466B43" w:rsidRDefault="00466B43" w:rsidP="00466B43">
      <w:pPr>
        <w:pStyle w:val="a3"/>
      </w:pPr>
      <w:r>
        <w:t>- в качестве одной из задач конкурса любого уровня может быть задача, в условии которой фигурирует год проведения конкурса, олимпиады;</w:t>
      </w:r>
    </w:p>
    <w:p w:rsidR="00466B43" w:rsidRDefault="00466B43" w:rsidP="00466B43">
      <w:pPr>
        <w:pStyle w:val="a3"/>
      </w:pPr>
      <w:r>
        <w:t>- как правило, в числе конкурсных задач отсутствуют задачи с длительными выкладками, на использование трудно запоминающихся формул, на использование справочных таблиц;</w:t>
      </w:r>
    </w:p>
    <w:p w:rsidR="00466B43" w:rsidRDefault="00466B43" w:rsidP="00466B43">
      <w:pPr>
        <w:pStyle w:val="a3"/>
      </w:pPr>
      <w:r>
        <w:t>- если в условии требуется указать все возможные способы решения задачи, то от полноты количества указанных способов зависит и количество полученных баллов;</w:t>
      </w:r>
    </w:p>
    <w:p w:rsidR="00466B43" w:rsidRDefault="00466B43" w:rsidP="00466B43">
      <w:pPr>
        <w:pStyle w:val="a3"/>
      </w:pPr>
      <w:r>
        <w:t>- если в условии задачи фигурирует вопрос «Можно ли...?», то для того чтобы доказать, что «можно» достаточно привести всего один положительный пример, а для того чтобы ответить, что «нельзя», необходимо рассмотреть все возможные случаи, обобщая их в стройное доказательство;</w:t>
      </w:r>
    </w:p>
    <w:p w:rsidR="00466B43" w:rsidRDefault="00466B43" w:rsidP="00466B43">
      <w:pPr>
        <w:pStyle w:val="a3"/>
      </w:pPr>
      <w:r>
        <w:t>- всегда помнить, что задания составляются компетентными специалистами, и «некорректных формулировок условий задач», как правило, в конкурсных вариантах не встречается, а непонятные и непривычные формулировки как раз и характеризуются категорией нестандартности задачи.</w:t>
      </w:r>
    </w:p>
    <w:p w:rsidR="00466B43" w:rsidRDefault="00466B43" w:rsidP="00466B43">
      <w:pPr>
        <w:pStyle w:val="a3"/>
      </w:pPr>
      <w:r>
        <w:rPr>
          <w:b/>
          <w:bCs/>
        </w:rPr>
        <w:t>Рекомендации учителю по подготовке учащихся:</w:t>
      </w:r>
    </w:p>
    <w:p w:rsidR="00466B43" w:rsidRDefault="00466B43" w:rsidP="00466B43">
      <w:pPr>
        <w:pStyle w:val="a3"/>
      </w:pPr>
      <w:r>
        <w:t>- усилить подготовку учащихся по внепрограммному материалу;</w:t>
      </w:r>
    </w:p>
    <w:p w:rsidR="00466B43" w:rsidRDefault="00466B43" w:rsidP="00466B43">
      <w:pPr>
        <w:pStyle w:val="a3"/>
      </w:pPr>
      <w:r>
        <w:t>- каждому учителю, прежде чем готовить учащегося к конкурсу, олимпиаде по математике, выработать педагогическую систему подготовки;</w:t>
      </w:r>
    </w:p>
    <w:p w:rsidR="00466B43" w:rsidRDefault="00466B43" w:rsidP="00466B43">
      <w:pPr>
        <w:pStyle w:val="a3"/>
      </w:pPr>
      <w:r>
        <w:t>- использовать возможности кружковой работы, факультативных занятий по математике для подготовки к решению конкурсных, олимпиадных задач;</w:t>
      </w:r>
    </w:p>
    <w:p w:rsidR="00466B43" w:rsidRDefault="00466B43" w:rsidP="00466B43">
      <w:pPr>
        <w:pStyle w:val="a3"/>
      </w:pPr>
      <w:r>
        <w:t>- отбор задач необходимо начать заблаговременно.</w:t>
      </w:r>
    </w:p>
    <w:p w:rsidR="00466B43" w:rsidRDefault="00466B43" w:rsidP="00466B43">
      <w:pPr>
        <w:pStyle w:val="a3"/>
      </w:pPr>
      <w:r>
        <w:rPr>
          <w:b/>
          <w:bCs/>
          <w:i/>
          <w:iCs/>
        </w:rPr>
        <w:t>Приведу несколько возможных тем занятий для учащихся разных классов:</w:t>
      </w:r>
    </w:p>
    <w:p w:rsidR="00466B43" w:rsidRDefault="00466B43" w:rsidP="00466B43">
      <w:pPr>
        <w:pStyle w:val="a3"/>
      </w:pPr>
      <w:r>
        <w:t xml:space="preserve">1. Задачи, решаемые с конца (5 – 6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2. Занимательные задачи на проценты (6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3. Математические ребусы (5 – 7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4. Геометрические задачи со спичками (5 – 6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5. Задачи на разрезание и перекрашивания фигур (5 – 7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6. Графы (6 – 9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lastRenderedPageBreak/>
        <w:t xml:space="preserve">7. Упражнения на быстрый счет (5 – 8 </w:t>
      </w:r>
      <w:proofErr w:type="spellStart"/>
      <w:r>
        <w:t>кл</w:t>
      </w:r>
      <w:proofErr w:type="spellEnd"/>
      <w:r>
        <w:t xml:space="preserve">.). </w:t>
      </w:r>
    </w:p>
    <w:p w:rsidR="00466B43" w:rsidRDefault="00466B43" w:rsidP="00466B43">
      <w:pPr>
        <w:pStyle w:val="a3"/>
      </w:pPr>
      <w:r>
        <w:t xml:space="preserve">8. Четность (7 – 9 </w:t>
      </w:r>
      <w:proofErr w:type="spellStart"/>
      <w:r>
        <w:t>кл</w:t>
      </w:r>
      <w:proofErr w:type="spellEnd"/>
      <w:r>
        <w:t>.)</w:t>
      </w:r>
    </w:p>
    <w:p w:rsidR="00466B43" w:rsidRDefault="00466B43" w:rsidP="00466B43">
      <w:pPr>
        <w:pStyle w:val="a3"/>
      </w:pPr>
      <w:r>
        <w:t xml:space="preserve">9. Делимость и остатки (7 – 9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10. Занимательные задачи на построения (7 – 8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11. Геометрические построения с различными чертежными инструментами (7 – 8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12. Взвешивания (5 – 7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13. Логические задачи (5 – 8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14. Уравнения в целых и натуральных числах (7 – 11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15. Геометрические задачи на местности (8 – 9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16. Метод математической индукции (8 – 11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17. Принцип Дирихле (6 – 9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18. Текстовые задачи (7 - 9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19. Уравнения, неравенства и их системы (7 – 11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20. Доказательства неравенств (9 – 11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21. Занимательные комбинаторные задачи (7 – 9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22. Построение графика сложной функции (9 – 11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23. Тригонометрические преобразования (10 – 11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24. Планиметрия (7 – 9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25. Стереометрия (10 – 11 </w:t>
      </w:r>
      <w:proofErr w:type="spellStart"/>
      <w:r>
        <w:t>кл</w:t>
      </w:r>
      <w:proofErr w:type="spellEnd"/>
      <w:r>
        <w:t>.).</w:t>
      </w:r>
    </w:p>
    <w:p w:rsidR="00466B43" w:rsidRDefault="00466B43" w:rsidP="00466B43">
      <w:pPr>
        <w:pStyle w:val="a3"/>
      </w:pPr>
      <w:r>
        <w:t xml:space="preserve">26. Некоторые примеры решения уравнений высших степеней </w:t>
      </w:r>
      <w:proofErr w:type="gramStart"/>
      <w:r>
        <w:t>( 10</w:t>
      </w:r>
      <w:proofErr w:type="gramEnd"/>
      <w:r>
        <w:t>-11кл.)</w:t>
      </w:r>
    </w:p>
    <w:p w:rsidR="00466B43" w:rsidRDefault="00466B43" w:rsidP="00466B43">
      <w:pPr>
        <w:pStyle w:val="a3"/>
      </w:pPr>
      <w:r>
        <w:t xml:space="preserve">Проведение олимпиад и подготовка к ним через математические кружки, факультативные занятия и часы для дополнительной работы по математике должны привлекать детей своей индивидуальностью и интересными методами их проведения. </w:t>
      </w:r>
    </w:p>
    <w:p w:rsidR="00466B43" w:rsidRDefault="00466B43" w:rsidP="00466B43">
      <w:pPr>
        <w:pStyle w:val="a3"/>
      </w:pPr>
      <w:r>
        <w:t>Роль учителя в этом деле огромная. В первую очередь учитель обязан создать благоприятные условия для того, чтобы ученик смог постигать новое в интересующей его науке. С помощью знаний учителя, умением методически правильно поставить перед учеником задачу посильную ученику, он добьется успеха.</w:t>
      </w: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  <w:rPr>
          <w:b/>
          <w:bCs/>
        </w:rPr>
      </w:pPr>
    </w:p>
    <w:p w:rsidR="00466B43" w:rsidRDefault="00466B43" w:rsidP="00466B43">
      <w:pPr>
        <w:pStyle w:val="a3"/>
        <w:jc w:val="center"/>
      </w:pPr>
      <w:r>
        <w:rPr>
          <w:b/>
          <w:bCs/>
        </w:rPr>
        <w:lastRenderedPageBreak/>
        <w:t>Использованная литература:</w:t>
      </w:r>
    </w:p>
    <w:p w:rsidR="00466B43" w:rsidRDefault="00466B43" w:rsidP="00466B43">
      <w:pPr>
        <w:pStyle w:val="a3"/>
      </w:pPr>
      <w:r>
        <w:t>1. Генкин С.А., Итенберг И.В., Фомин Д.В. Ленинградские математические кружки. – К.,1994. – С.4.</w:t>
      </w:r>
    </w:p>
    <w:p w:rsidR="00466B43" w:rsidRDefault="00466B43" w:rsidP="00466B43">
      <w:pPr>
        <w:pStyle w:val="a3"/>
      </w:pPr>
      <w:r>
        <w:t xml:space="preserve">2. Григорьева Г.И. подготовка школьников к олимпиадам по математике: 5 – 6 классы. – М.: Издательство </w:t>
      </w:r>
      <w:proofErr w:type="gramStart"/>
      <w:r>
        <w:t>« Глобус</w:t>
      </w:r>
      <w:proofErr w:type="gramEnd"/>
      <w:r>
        <w:t>», 2009. – С.4 – 6.</w:t>
      </w:r>
    </w:p>
    <w:p w:rsidR="00466B43" w:rsidRDefault="00466B43" w:rsidP="00466B43">
      <w:pPr>
        <w:pStyle w:val="a3"/>
      </w:pPr>
      <w:r>
        <w:t xml:space="preserve">3. </w:t>
      </w:r>
      <w:proofErr w:type="spellStart"/>
      <w:r>
        <w:t>Севрюков</w:t>
      </w:r>
      <w:proofErr w:type="spellEnd"/>
      <w:r>
        <w:t xml:space="preserve"> П.Ф. Школа решения олимпиадных задач по математике. – </w:t>
      </w:r>
      <w:proofErr w:type="gramStart"/>
      <w:r>
        <w:t>М. :</w:t>
      </w:r>
      <w:proofErr w:type="gramEnd"/>
      <w:r>
        <w:t xml:space="preserve"> Ставрополь , 2013. – С. 7 – 11.</w:t>
      </w:r>
    </w:p>
    <w:p w:rsidR="00466B43" w:rsidRDefault="00466B43" w:rsidP="00466B43">
      <w:pPr>
        <w:pStyle w:val="a3"/>
      </w:pPr>
      <w:r>
        <w:t xml:space="preserve">4. </w:t>
      </w:r>
      <w:proofErr w:type="spellStart"/>
      <w:r>
        <w:t>Фарков</w:t>
      </w:r>
      <w:proofErr w:type="spellEnd"/>
      <w:r>
        <w:t xml:space="preserve"> А.В. Математические кружки в школе. 5 – 8 классы. – М.: Айрис – пресс, 2008. – С. 6.</w:t>
      </w:r>
    </w:p>
    <w:p w:rsidR="00466B43" w:rsidRDefault="00466B43" w:rsidP="00466B43">
      <w:pPr>
        <w:pStyle w:val="a3"/>
      </w:pPr>
      <w:r>
        <w:t xml:space="preserve">5.Фарков А.В. Математические олимпиады: методика подготовки. 5 – 8 классы. – </w:t>
      </w:r>
      <w:proofErr w:type="gramStart"/>
      <w:r>
        <w:t>М.:ВАКО</w:t>
      </w:r>
      <w:proofErr w:type="gramEnd"/>
      <w:r>
        <w:t>, 2014. – С.3 – 21.</w:t>
      </w:r>
    </w:p>
    <w:p w:rsidR="00D53C17" w:rsidRDefault="00D53C17"/>
    <w:sectPr w:rsidR="00D5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36"/>
    <w:rsid w:val="00466B43"/>
    <w:rsid w:val="008D7436"/>
    <w:rsid w:val="00D5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BB79"/>
  <w15:chartTrackingRefBased/>
  <w15:docId w15:val="{65F3A6A3-FBB9-428B-8AC9-9D652B8D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995</Words>
  <Characters>5677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2021-10-25T06:53:00Z</dcterms:created>
  <dcterms:modified xsi:type="dcterms:W3CDTF">2021-10-25T06:57:00Z</dcterms:modified>
</cp:coreProperties>
</file>