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34E5C" w:rsidRPr="001075B0" w:rsidRDefault="001075B0" w:rsidP="0010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07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«Новомехельтинская СОШ»</w:t>
      </w:r>
    </w:p>
    <w:p w:rsidR="00934E5C" w:rsidRPr="001075B0" w:rsidRDefault="00934E5C" w:rsidP="001075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34E5C" w:rsidRP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075B0" w:rsidRDefault="001075B0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1075B0" w:rsidRDefault="001075B0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34E5C" w:rsidRPr="00934E5C" w:rsidRDefault="00934E5C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Работа  </w:t>
      </w:r>
    </w:p>
    <w:p w:rsidR="00934E5C" w:rsidRPr="00934E5C" w:rsidRDefault="00934E5C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со слабоуспевающими учащимися</w:t>
      </w:r>
    </w:p>
    <w:p w:rsidR="00934E5C" w:rsidRPr="00934E5C" w:rsidRDefault="00934E5C" w:rsidP="00934E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34E5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по математике</w:t>
      </w:r>
    </w:p>
    <w:p w:rsidR="00934E5C" w:rsidRPr="00934E5C" w:rsidRDefault="00934E5C" w:rsidP="00934E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34E5C" w:rsidRPr="00934E5C" w:rsidRDefault="00934E5C" w:rsidP="00934E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34E5C" w:rsidRPr="00934E5C" w:rsidRDefault="00934E5C" w:rsidP="00934E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E5C" w:rsidRPr="00934E5C" w:rsidRDefault="00934E5C" w:rsidP="00934E5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E5C" w:rsidRPr="00934E5C" w:rsidRDefault="001075B0" w:rsidP="00934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934E5C" w:rsidRPr="00934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читель математики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Магомедова З.М.</w:t>
      </w:r>
    </w:p>
    <w:p w:rsidR="00934E5C" w:rsidRPr="00934E5C" w:rsidRDefault="00934E5C" w:rsidP="00934E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E5C" w:rsidRDefault="00934E5C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1.Пояснительная записка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актуальных проблем в школе остается проблема повышения эффективности учебно-воспитательного процесса и преодоление школьной неуспеваемости. Ее решение предполагает совершенствование методов и форм организации обучения, поиск новых, более эффективных путей формирования знаний у учащихся, которые учитывали бы их реальные возможности.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“выпадают” из процесса обучения.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неуспевающими школьниками необходимо искать виды заданий, максимально возбуждающие активность ребенка, пробуждающие у него потребность в познавательной деятельности. В работе с ними важно найти такие пути, которые отвечали бы особенностям их развития и были бы для них доступны, а самое главное интересны.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показывает, что особенностью познавательной деятельности слабоуспевающих по математике учащихся является </w:t>
      </w:r>
      <w:proofErr w:type="spell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умственных действий анализа, синтеза, абстрагирования, обобщения. Это выражается в неумении выделять основное в учебном материале, устанавливать существенные связи между понятиями и их свойствами, а также в медленном темпе продвижения, в быстром распаде усвоенных знаний, в трудности усвоения новых знаний и видов деятельности, что влечет за собой умственную пассивность, неверие в свои силы, потребность в посторонней опеке.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процесса обучения по математике с такими, особое внимание уделяю: решению учебных задач в группах, увеличению практической составляющей занятий, использованию игровой деятельности и других заданий творческого характера, чередованию различных видов деятельности. Содержание учебного материала должно обеспечивать мотивацию, ориентироваться на развитие внимания, памяти и речи, быть личностно-значимым, а формы его подачи – занимательной, узнаваемой, реалистичной и красочной. 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показала, что реализация выше изложенного позволяет добиться у некоторых учащихся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Признаки отставания – начало неуспеваемости учащихся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Ученик не может сказать, в чем трудности задачи, наметить план ее решения, решить задачу самостоятельно, указать, что получено нового в результате ее решения. Ученик не может ответить на вопрос по тексту, сказать, что нового он из него узнал. Эти признаки могут быть обнаружены при решении задач, чтении текстов и слушании объяснения учителя.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Ученик не задает вопросов по существу изучаемого, не делает попыток найти и не читает дополнительных к учебнику источников. Эти признаки проявляются при решении задач, восприятии текстов.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Ученик не активен и отвлекается в те моменты урока, когда идет поиск, требуется напряжение мысли, преодоление трудностей. Эти признаки могут быть замечены при решении задач, при восприятии объяснения учителя, в ситуации выбора по желанию задания для самостоятельной работы.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Ученик не реагирует эмоционально (мимикой, жестами) на успех и неудачи, не может дать оценки своей работе, не контролирует себя.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полученные результат и ход работы. Эти признаки проявляются при выполнении упражнений, а также при выполнении действий в составе более сложной деятельности.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Ученик не может воспроизвести определения понятий, формул, доказательств, не может, излагая систему понятий, отойти от готового текста; не понимает текста, построенного на изученной системе понятий. Эти признаки проявляются при постановке учащимся соответствующих вопросов.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ученика и на какие его действия надо обратить внимание в ходе обучения, с тем, чтобы предупредить развивающуюся неуспеваемость.</w:t>
      </w:r>
    </w:p>
    <w:p w:rsidR="003B5C26" w:rsidRPr="003B5C26" w:rsidRDefault="003B5C26" w:rsidP="003B5C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способы обнаружения отставаний учащихся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реакцией учащихся на трудности в работе, на успехи и неудачи;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учителя и его требования сформулировать то или иное положение;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самостоятельные работы в классе. При проведении самостоятельных работ учитель получает материал для суждения, как о результатах деятельности, так и о ходе ее протекания. Он наблюдает за работой учащихся, высушивает и отвечает на их вопросы, иногда помогает</w:t>
      </w:r>
    </w:p>
    <w:p w:rsidR="003B5C26" w:rsidRPr="003B5C26" w:rsidRDefault="003B5C26" w:rsidP="003B5C2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– </w:t>
      </w: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3B5C26" w:rsidRPr="003B5C26" w:rsidRDefault="003B5C26" w:rsidP="003B5C26">
      <w:pPr>
        <w:spacing w:after="0" w:line="240" w:lineRule="auto"/>
        <w:ind w:left="-28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внеурочной работы, дополнительного образования учащихся. 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групповых, индивидуальных форм внеурочной деятельности.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потребности в новой информации (широкая информированность).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глубокого, устойчивого интереса к предмету.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кругозора учащихся, их любознательности. 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логического мышления, аккуратности, навыков самопроверки учащихся.</w:t>
      </w:r>
    </w:p>
    <w:p w:rsidR="003B5C26" w:rsidRPr="003B5C26" w:rsidRDefault="003B5C26" w:rsidP="003B5C26">
      <w:pPr>
        <w:numPr>
          <w:ilvl w:val="1"/>
          <w:numId w:val="3"/>
        </w:numPr>
        <w:spacing w:after="0" w:line="240" w:lineRule="auto"/>
        <w:ind w:left="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слабых учащихся.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3.Планируемые результаты программы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благоприятных условий для развития интеллектуальных способностей учащихся,  личностного роста слабоуспевающих и неуспевающих детей. 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новых образовательных технологий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помогут слабоуспевающим усвоить программу. 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возможности для участия слабоуспевающих и неуспевающих школьников в творческих конкурсах, выставках и других мероприятиях. </w:t>
      </w: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19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4.Основные компоненты содержания программы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специальных заданий, которые позволяют детям проявлять инициативу и творческий подход.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Занимательность создает заинтересованность, а от степени заинтересованности часто зависит и характер внимания ученика на уроке, его активность.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системы творческих классных и домашних заданий, рассчитанных на кратковременное или долговременное выполнение.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на уроке своего практического опыта, приводить примеры из жизни. </w:t>
      </w:r>
    </w:p>
    <w:p w:rsidR="003B5C26" w:rsidRPr="003B5C26" w:rsidRDefault="003B5C26" w:rsidP="003B5C26">
      <w:pPr>
        <w:numPr>
          <w:ilvl w:val="0"/>
          <w:numId w:val="4"/>
        </w:numPr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3B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наглядный материал.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моменты в организации учебного процесса 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   слабоуспевающими  детьми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усиления эффективности работы со слабоуспевающими учащимися использовать новые образовательные технологии, инновационные формы и  методы обучения: 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труда) и </w:t>
      </w:r>
      <w:proofErr w:type="spell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разноуровневую</w:t>
      </w:r>
      <w:proofErr w:type="spell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дифференциацию на всех этапах урока.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  дополнительных занятий применять «Карточки коррекции», «Памятки для учащихся», шире использовать игровые задания, которые  дают возможность работать на уровне подсознания. В работе создавать специальные ситуации успеха.  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опросе  слабоуспевающим  школьникам давать примерный план ответа, разрешать пользоваться планом, составленным дома, больше времени готовиться к ответу у доски, делать предварительные записи, пользоваться наглядными пособиями  и  пр.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задавать наводящие вопросы, помогающие последовательно излагать материал.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проверять усвоение материала по темам уроков, на которых ученик отсутствовал по той или иной причине.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опроса  и  при анализе его результатов обеспечивать атмосферу доброжелательности.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нового материала внимание  слабоуспевающих  учеников концентрировать на наиболее важных  и  сложных разделах изучаемой темы,  чаще обращаться к ним с вопросами, выясняющими степень понимания учебного материала,  стимулировать вопросы учеников при затруднениях в усвоении нового материала.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самостоятельной  работы  на уроке  слабоуспевающим  школьникам давать задания, направленные на устранение ошибок, допускаемых ими при ответах или в письменных  работах: отмечать положительные моменты в их  работе  для стимулирования новых усилий, отмечать типичные затруднения в  работе   и  указывать способы их устранения, оказывать помощь с одновременным развитием самостоятельности в учении.</w:t>
      </w:r>
    </w:p>
    <w:p w:rsidR="003B5C26" w:rsidRPr="003B5C26" w:rsidRDefault="003B5C26" w:rsidP="003B5C2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домашней  работы  для  слабоуспевающих  школьников подбирать задания по осознанию и исправлению ошибок: проводить подробный инструктаж о порядке выполнения домашних заданий, о возможных затруднениях, предлагать (при необходимости) карточки-консультации, давать задания по повторению материала, который потребуется для изучения новой темы. Объем домашних заданий рассчитывать так, чтобы не допустить перегрузки.</w:t>
      </w:r>
    </w:p>
    <w:p w:rsidR="003B5C26" w:rsidRPr="003B5C26" w:rsidRDefault="003B5C26" w:rsidP="003B5C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 слабоуспевающими и неуспевающими учащимися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484"/>
      </w:tblGrid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tabs>
                <w:tab w:val="num" w:pos="0"/>
              </w:tabs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входного контрольного среза знаний учащихся класса по основным разделам учебного материала предыдущих лет обучения.</w:t>
            </w:r>
          </w:p>
          <w:p w:rsidR="003B5C26" w:rsidRPr="003B5C26" w:rsidRDefault="003B5C26" w:rsidP="003B5C26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3B5C26" w:rsidRPr="003B5C26" w:rsidRDefault="003B5C26" w:rsidP="003B5C26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ликвидации.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0"/>
                <w:numId w:val="5"/>
              </w:numPr>
              <w:spacing w:after="0" w:line="240" w:lineRule="auto"/>
              <w:ind w:left="226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причин отставания  слабоуспевающих учащихся через беседы с классным руководителем, родителями и, 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обязательно, в ходе беседы с самим ребенком.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189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Сентябрь-октябрь</w:t>
            </w: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 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ученику.</w:t>
            </w:r>
          </w:p>
        </w:tc>
        <w:tc>
          <w:tcPr>
            <w:tcW w:w="2484" w:type="dxa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ind w:left="-28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Регулярно и систематически опрашивать, анализируя и фиксируя усвоение детьми материала своевременно, не допуская накопления пробелов в знаниях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7.Поставить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1"/>
                <w:numId w:val="3"/>
              </w:numPr>
              <w:spacing w:after="0" w:line="240" w:lineRule="auto"/>
              <w:ind w:left="226" w:hanging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1"/>
                <w:numId w:val="3"/>
              </w:numPr>
              <w:spacing w:after="0" w:line="240" w:lineRule="auto"/>
              <w:ind w:lef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дополнительные (индивидуальные) занятия для слабоуспевающих.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jc w:val="center"/>
        </w:trPr>
        <w:tc>
          <w:tcPr>
            <w:tcW w:w="7338" w:type="dxa"/>
          </w:tcPr>
          <w:p w:rsidR="003B5C26" w:rsidRPr="003B5C26" w:rsidRDefault="003B5C26" w:rsidP="003B5C26">
            <w:pPr>
              <w:numPr>
                <w:ilvl w:val="1"/>
                <w:numId w:val="3"/>
              </w:numPr>
              <w:spacing w:after="0" w:line="240" w:lineRule="auto"/>
              <w:ind w:lef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навыкам самостоятельной работы</w:t>
            </w:r>
          </w:p>
        </w:tc>
        <w:tc>
          <w:tcPr>
            <w:tcW w:w="2484" w:type="dxa"/>
            <w:vAlign w:val="center"/>
          </w:tcPr>
          <w:p w:rsidR="003B5C26" w:rsidRPr="003B5C26" w:rsidRDefault="003B5C26" w:rsidP="003B5C26">
            <w:pPr>
              <w:spacing w:after="0" w:line="240" w:lineRule="auto"/>
              <w:ind w:left="-284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C26" w:rsidRPr="003B5C26" w:rsidRDefault="003B5C26" w:rsidP="003B5C2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работе со слабоуспевающими учащимися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Учителю необходимо выяснить причины отставания по предмету.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   Учителю 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3.  Закрепить за слабым учеником сильного, контролировать их работу.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4.Учитель сам проводит индивидуальную работу со слабоуспевающими учащимися на уроке и вне его.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5.Учитель учит учащихся, как готовить домашнее задание по своему предмету.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6.Учитель должен предвидеть возможные затруднения по своему предмету и обучать способам их преодоления.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Десять правил работы со «слабоуспевающими»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Верьте в способности «слабоуспевающего» ученика и старайтесь передать ему эту веру.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2.Помните, что для «слабоуспевающего» необходим период «вживания» в материал. Не торопите его. Научитесь ждать.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3.Каждый урок - продолжение предыдущего. Каждый вносит свою лепту в изучаемую тему. Многократное повторение основного материала - один из приёмов работы со слабыми.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4.Вселяя слабым веру в то, что они запомнят, поймут, чаще предлагайте им однотипные задания (с учителем, с классом, самостоятельно).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5.Работу со «слабоуспевающими» не понимайте примитивно. Тут идёт постоянное развитие памяти, логики, мышления, эмоций, чувств, интереса к учению.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6.Не гонитесь за обилием новой информации. Умейте из изучаемого выбрать главное, изложить его, повторить и закрепить.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Научитесь управлять классом. Если урок однообразен, дети сами найдут выход - займутся своими делами.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  целенаправленно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со слабыми, помните: спустя короткое время их среда вновь расколется - на способных, средних и ... «слабоуспевающих».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10.Научитесь привлекать к обучению слабых более сильных ребят. Изложили материал, опросили сильных - посадите их к слабым, и пусть продолжается учёба  </w:t>
      </w:r>
    </w:p>
    <w:p w:rsidR="003B5C26" w:rsidRPr="003B5C26" w:rsidRDefault="003B5C26" w:rsidP="003B5C2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C26" w:rsidRPr="003B5C26" w:rsidRDefault="003B5C26" w:rsidP="003B5C26">
      <w:pPr>
        <w:spacing w:after="0" w:line="240" w:lineRule="auto"/>
        <w:ind w:left="-28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западающих тем:</w:t>
      </w:r>
    </w:p>
    <w:p w:rsidR="003B5C26" w:rsidRPr="003B5C26" w:rsidRDefault="003B5C26" w:rsidP="003B5C26">
      <w:pPr>
        <w:widowControl w:val="0"/>
        <w:tabs>
          <w:tab w:val="left" w:pos="1666"/>
        </w:tabs>
        <w:spacing w:after="0" w:line="240" w:lineRule="auto"/>
        <w:ind w:left="20" w:right="6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1. Дроби.</w:t>
      </w: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ab/>
        <w:t>Десятичные, обыкновенные. Действия с дробями.</w:t>
      </w:r>
    </w:p>
    <w:p w:rsidR="003B5C26" w:rsidRPr="003B5C26" w:rsidRDefault="003B5C26" w:rsidP="003B5C26">
      <w:pPr>
        <w:widowControl w:val="0"/>
        <w:tabs>
          <w:tab w:val="left" w:pos="2282"/>
        </w:tabs>
        <w:spacing w:after="0" w:line="240" w:lineRule="auto"/>
        <w:ind w:left="20" w:right="100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 2. Уравнения (линейные, неполные квадратные уравнения, уравнения с модулем).</w:t>
      </w:r>
    </w:p>
    <w:p w:rsidR="003B5C26" w:rsidRPr="003B5C26" w:rsidRDefault="003B5C26" w:rsidP="003B5C26">
      <w:pPr>
        <w:widowControl w:val="0"/>
        <w:tabs>
          <w:tab w:val="left" w:pos="27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3. Неравенства, системы неравенств.</w:t>
      </w:r>
    </w:p>
    <w:p w:rsidR="003B5C26" w:rsidRPr="003B5C26" w:rsidRDefault="003B5C26" w:rsidP="003B5C26">
      <w:pPr>
        <w:widowControl w:val="0"/>
        <w:tabs>
          <w:tab w:val="left" w:pos="27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4. Степень, свойства степени.</w:t>
      </w:r>
    </w:p>
    <w:p w:rsidR="003B5C26" w:rsidRPr="003B5C26" w:rsidRDefault="003B5C26" w:rsidP="003B5C26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5. 3адачи на движение, задачи на проценты.</w:t>
      </w:r>
    </w:p>
    <w:p w:rsidR="003B5C26" w:rsidRPr="003B5C26" w:rsidRDefault="003B5C26" w:rsidP="003B5C26">
      <w:pPr>
        <w:widowControl w:val="0"/>
        <w:tabs>
          <w:tab w:val="left" w:pos="228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6. Проценты, пропорции.</w:t>
      </w:r>
    </w:p>
    <w:p w:rsidR="003B5C26" w:rsidRPr="003B5C26" w:rsidRDefault="003B5C26" w:rsidP="003B5C26">
      <w:pPr>
        <w:widowControl w:val="0"/>
        <w:tabs>
          <w:tab w:val="left" w:pos="2282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7. Функции: линейная, квадратичная, (свойства).</w:t>
      </w:r>
    </w:p>
    <w:p w:rsidR="003B5C26" w:rsidRPr="003B5C26" w:rsidRDefault="003B5C26" w:rsidP="003B5C26">
      <w:pPr>
        <w:widowControl w:val="0"/>
        <w:spacing w:after="0" w:line="240" w:lineRule="auto"/>
        <w:ind w:left="20" w:right="36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8. Формулы сокращенного умножения. Применение при упрощении выражений.</w:t>
      </w:r>
    </w:p>
    <w:p w:rsidR="003B5C26" w:rsidRPr="003B5C26" w:rsidRDefault="003B5C26" w:rsidP="003B5C26">
      <w:pPr>
        <w:widowControl w:val="0"/>
        <w:tabs>
          <w:tab w:val="left" w:pos="3169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3B5C26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9. Преобразования выражений. </w:t>
      </w:r>
    </w:p>
    <w:p w:rsidR="003B5C26" w:rsidRPr="003B5C26" w:rsidRDefault="003B5C26" w:rsidP="003B5C26">
      <w:pPr>
        <w:widowControl w:val="0"/>
        <w:tabs>
          <w:tab w:val="left" w:pos="3169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169"/>
        </w:tabs>
        <w:spacing w:after="0" w:line="240" w:lineRule="auto"/>
        <w:ind w:left="20"/>
        <w:jc w:val="both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</w:p>
    <w:p w:rsidR="003B5C26" w:rsidRPr="003B5C26" w:rsidRDefault="003B5C26" w:rsidP="003B5C2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20"/>
          <w:sz w:val="24"/>
          <w:szCs w:val="24"/>
        </w:rPr>
      </w:pPr>
      <w:bookmarkStart w:id="1" w:name="bookmark4"/>
      <w:r w:rsidRPr="003B5C26">
        <w:rPr>
          <w:rFonts w:ascii="Times New Roman" w:eastAsia="Arial Unicode MS" w:hAnsi="Times New Roman" w:cs="Times New Roman"/>
          <w:b/>
          <w:spacing w:val="-20"/>
          <w:sz w:val="24"/>
          <w:szCs w:val="24"/>
        </w:rPr>
        <w:t>Список контрольных вопросов</w:t>
      </w:r>
      <w:bookmarkEnd w:id="1"/>
      <w:r w:rsidRPr="003B5C26">
        <w:rPr>
          <w:rFonts w:ascii="Times New Roman" w:eastAsia="Arial Unicode MS" w:hAnsi="Times New Roman" w:cs="Times New Roman"/>
          <w:b/>
          <w:spacing w:val="-20"/>
          <w:sz w:val="24"/>
          <w:szCs w:val="24"/>
        </w:rPr>
        <w:t>:</w:t>
      </w:r>
    </w:p>
    <w:p w:rsidR="003B5C26" w:rsidRPr="003B5C26" w:rsidRDefault="003B5C26" w:rsidP="003B5C26">
      <w:pPr>
        <w:widowControl w:val="0"/>
        <w:tabs>
          <w:tab w:val="left" w:pos="2271"/>
        </w:tabs>
        <w:spacing w:after="0" w:line="240" w:lineRule="auto"/>
        <w:ind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1.Умножение,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деление, сложение, вычитание десятичных и обыкновенных дробей.</w:t>
      </w:r>
    </w:p>
    <w:p w:rsidR="003B5C26" w:rsidRPr="003B5C26" w:rsidRDefault="003B5C26" w:rsidP="003B5C26">
      <w:pPr>
        <w:widowControl w:val="0"/>
        <w:tabs>
          <w:tab w:val="left" w:pos="2271"/>
        </w:tabs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2. Возведение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в степень числа, дроби (десятичной, обыкновенной), выражения.</w:t>
      </w:r>
    </w:p>
    <w:p w:rsidR="003B5C26" w:rsidRPr="003B5C26" w:rsidRDefault="003B5C26" w:rsidP="003B5C26">
      <w:pPr>
        <w:widowControl w:val="0"/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З. Определение уравнения, алгоритмы решения уравнений (линейных, неполных квадратных, уравнений с модулем, систем уравнений).</w:t>
      </w:r>
    </w:p>
    <w:p w:rsidR="003B5C26" w:rsidRPr="003B5C26" w:rsidRDefault="003B5C26" w:rsidP="003B5C26">
      <w:pPr>
        <w:widowControl w:val="0"/>
        <w:tabs>
          <w:tab w:val="left" w:pos="1975"/>
        </w:tabs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4.Алгоритм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решения неравенств, систем неравенств.</w:t>
      </w:r>
    </w:p>
    <w:p w:rsidR="003B5C26" w:rsidRPr="003B5C26" w:rsidRDefault="003B5C26" w:rsidP="003B5C26">
      <w:pPr>
        <w:widowControl w:val="0"/>
        <w:tabs>
          <w:tab w:val="left" w:pos="1975"/>
        </w:tabs>
        <w:spacing w:after="0" w:line="240" w:lineRule="auto"/>
        <w:jc w:val="both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5. Формулы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степеней.</w:t>
      </w:r>
    </w:p>
    <w:p w:rsidR="003B5C26" w:rsidRPr="003B5C26" w:rsidRDefault="003B5C26" w:rsidP="003B5C26">
      <w:pPr>
        <w:widowControl w:val="0"/>
        <w:tabs>
          <w:tab w:val="left" w:pos="1975"/>
        </w:tabs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6. Проценты,</w:t>
      </w: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ab/>
        <w:t>определение пропорции (нахождение неизвестного члена пропорции)</w:t>
      </w:r>
    </w:p>
    <w:p w:rsidR="003B5C26" w:rsidRPr="003B5C26" w:rsidRDefault="003B5C26" w:rsidP="003B5C26">
      <w:pPr>
        <w:widowControl w:val="0"/>
        <w:spacing w:after="0" w:line="240" w:lineRule="auto"/>
        <w:ind w:left="20"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>7.0пределение функции (линейной, квадратичной), свойства     функций, способ построения графиков функций. Взаимное расположение графиков функций.</w:t>
      </w:r>
    </w:p>
    <w:p w:rsidR="003B5C26" w:rsidRPr="003B5C26" w:rsidRDefault="003B5C26" w:rsidP="003B5C26">
      <w:pPr>
        <w:widowControl w:val="0"/>
        <w:tabs>
          <w:tab w:val="left" w:pos="375"/>
        </w:tabs>
        <w:spacing w:after="0" w:line="240" w:lineRule="auto"/>
        <w:ind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  <w:r w:rsidRPr="003B5C26">
        <w:rPr>
          <w:rFonts w:ascii="Times New Roman" w:eastAsia="Arial Unicode MS" w:hAnsi="Times New Roman" w:cs="Times New Roman"/>
          <w:spacing w:val="-20"/>
          <w:sz w:val="24"/>
          <w:szCs w:val="24"/>
        </w:rPr>
        <w:t xml:space="preserve"> 8.Формулы разности квадратов, квадрат суммы и квадрат разности.  </w:t>
      </w:r>
    </w:p>
    <w:p w:rsidR="003B5C26" w:rsidRPr="003B5C26" w:rsidRDefault="003B5C26" w:rsidP="003B5C26">
      <w:pPr>
        <w:widowControl w:val="0"/>
        <w:tabs>
          <w:tab w:val="left" w:pos="375"/>
        </w:tabs>
        <w:spacing w:after="0" w:line="240" w:lineRule="auto"/>
        <w:ind w:right="340"/>
        <w:rPr>
          <w:rFonts w:ascii="Times New Roman" w:eastAsia="Arial Unicode MS" w:hAnsi="Times New Roman" w:cs="Times New Roman"/>
          <w:spacing w:val="-2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5"/>
        </w:tabs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spacing w:val="-20"/>
          <w:sz w:val="24"/>
          <w:szCs w:val="24"/>
        </w:rPr>
      </w:pPr>
    </w:p>
    <w:p w:rsidR="003B5C26" w:rsidRPr="003B5C26" w:rsidRDefault="003B5C26" w:rsidP="003B5C26">
      <w:pPr>
        <w:keepNext/>
        <w:keepLines/>
        <w:widowControl w:val="0"/>
        <w:spacing w:after="0" w:line="240" w:lineRule="auto"/>
        <w:ind w:left="380"/>
        <w:jc w:val="center"/>
        <w:outlineLvl w:val="1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  <w:bookmarkStart w:id="2" w:name="bookmark5"/>
      <w:r w:rsidRPr="003B5C26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Вопросы для зачета по геометрии:</w:t>
      </w:r>
      <w:bookmarkEnd w:id="2"/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луча, угла?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14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острого, прямоугольного, тупого, развернутого угла?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биссектрисы угла?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42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Какие углы называются смежными, чему равна сумма смежных углов?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26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Какие углы называются вертикальными (</w:t>
      </w:r>
      <w:proofErr w:type="spell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св</w:t>
      </w:r>
      <w:proofErr w:type="spell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-во вертикальных углов)?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перпендикулярных прямых?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треугольника, периметр треугольника?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1,2,3 признаки равенства треугольников?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Медиана, биссектриса, высота в треугольнике?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236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>Равнобедренный треугольник (свойства), равносторонний треугольник (свойства)?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Параллельные прямые?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14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Как называются углы при пересечении секущей 2 параллельных прямых, (свойства)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Сумма углов треугольника?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Внешний угол?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Прямоугольный треугольник?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Признаки равенства прямоугольного треугольника?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380" w:right="1260" w:hanging="360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Пар-м, ромб, квадрат, трапеция? (определения, формулы площадей)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Симметрия относительно точки и прямой?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Теорема Пифагора?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Средняя линия треугольника, трапеции?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Подобные треугольники (признаки)?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Определение синуса, косинуса, тангенса?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Значение 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Sin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. 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Cos</w:t>
      </w: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,</w:t>
      </w:r>
      <w:proofErr w:type="spell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tg</w:t>
      </w:r>
      <w:proofErr w:type="spell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, 30,45,60 градусов?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Окружность, касательная?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Вписанные и описанные фигуры и окружность?</w:t>
      </w:r>
    </w:p>
    <w:p w:rsidR="003B5C26" w:rsidRPr="003B5C26" w:rsidRDefault="003B5C26" w:rsidP="003B5C26">
      <w:pPr>
        <w:widowControl w:val="0"/>
        <w:numPr>
          <w:ilvl w:val="0"/>
          <w:numId w:val="6"/>
        </w:numPr>
        <w:tabs>
          <w:tab w:val="left" w:pos="37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Угол вписанный в окружность, центральные углы</w:t>
      </w: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2018-2019 учебном году 34 учебных недель. Отводится по 1 часу в неделю на занятия со слабоуспевающим обучающимся в 9 классе. Итого 34 часа в год.</w:t>
      </w: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ind w:hanging="360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shd w:val="clear" w:color="auto" w:fill="FFFFFF"/>
        <w:tabs>
          <w:tab w:val="left" w:pos="373"/>
        </w:tabs>
        <w:spacing w:before="120" w:after="120" w:line="240" w:lineRule="atLeast"/>
        <w:ind w:hanging="360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Тематическое планирование составлено на основе изучаемых тем курса «Алгебра» «Геометрия» 9 класс.</w:t>
      </w: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Тематическое планирование.</w:t>
      </w: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tbl>
      <w:tblPr>
        <w:tblW w:w="97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27"/>
        <w:gridCol w:w="4394"/>
        <w:gridCol w:w="850"/>
        <w:gridCol w:w="4024"/>
      </w:tblGrid>
      <w:tr w:rsidR="003B5C26" w:rsidRPr="003B5C26" w:rsidTr="00946724">
        <w:trPr>
          <w:trHeight w:val="255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3B5C26" w:rsidRPr="003B5C26" w:rsidTr="00946724">
        <w:trPr>
          <w:trHeight w:val="503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их свойства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определения и область значения функции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Знать правила сложения и вычитания векторов, изображать геометрически сумму и разность векторов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трехчлен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корни квадратного трехчлена, разлагать квадратный  трехчлен на множители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число. Применение векторов к решению задач.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Квадратичная функция и её график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квадратичной функции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задачи в координатах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«Простейшие задачи в координатах»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Степенная функция, корень п-й степени.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Функция у =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корень п-й степени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задачи в координатах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«Простейшие задачи в координатах» 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находить корни целого и дробно рационального уравнения.</w:t>
            </w:r>
          </w:p>
        </w:tc>
      </w:tr>
      <w:tr w:rsidR="003B5C26" w:rsidRPr="003B5C26" w:rsidTr="00946724">
        <w:trPr>
          <w:trHeight w:val="1163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квадратные неравенства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неравенства методом интервалов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с двумя переменными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уравнений второй степени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 с двумя переменными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помощью систем уравнений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определения синуса, косинуса и тангенс угла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 и их   системы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неравенства с двумя переменными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двумя переменными и их   системы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неравенств с двумя переменными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соотношения между сторонами и углами треугольника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 –й член арифметической прогрессии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суммы первых членов арифметической прогрессии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п –й член геометрической прогрессии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суммы первых членов геометрической прогрессии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комбинаторики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сведения из теории вероятностей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частота случайного события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сведения из теории вероятностей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равновозможных событий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формул  длины окружности и площади круга</w:t>
            </w: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и центральные углы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вписанного, центрального угла, их применение к решению задач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 Стандартный вид числа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степени с целым показателем при выполнении вычислений и преобразовании выражений. Запись чисел в стандартном виде.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: Окружность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целым показателем. Стандартный вид числа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степени с целым показателем при выполнении вычислений и преобразовании выражений. Запись чисел в стандартном виде.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алгебре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теоретического материала, изученного за курс алгебры 9 класса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геометрии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теоретического материала, изученного за курс геометрии 9 класса</w:t>
            </w:r>
          </w:p>
        </w:tc>
      </w:tr>
    </w:tbl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  <w:sectPr w:rsidR="003B5C26" w:rsidRPr="003B5C26" w:rsidSect="0044500B">
          <w:pgSz w:w="11909" w:h="16838"/>
          <w:pgMar w:top="1297" w:right="1137" w:bottom="1292" w:left="1166" w:header="0" w:footer="3" w:gutter="0"/>
          <w:cols w:space="720"/>
          <w:noEndnote/>
          <w:docGrid w:linePitch="360"/>
        </w:sect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слабоуспевающих и неуспевающих в 2018 - 2019 учебном году.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математика </w:t>
      </w:r>
      <w:proofErr w:type="gramStart"/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 алгебра</w:t>
      </w:r>
      <w:proofErr w:type="gramEnd"/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3B5C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Путилова Л.С.</w:t>
      </w:r>
    </w:p>
    <w:tbl>
      <w:tblPr>
        <w:tblW w:w="14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576"/>
        <w:gridCol w:w="1835"/>
        <w:gridCol w:w="2375"/>
        <w:gridCol w:w="1813"/>
        <w:gridCol w:w="2126"/>
        <w:gridCol w:w="1843"/>
        <w:gridCol w:w="1276"/>
        <w:gridCol w:w="1225"/>
        <w:gridCol w:w="1200"/>
      </w:tblGrid>
      <w:tr w:rsidR="003B5C26" w:rsidRPr="003B5C26" w:rsidTr="00946724">
        <w:trPr>
          <w:trHeight w:val="1000"/>
        </w:trPr>
        <w:tc>
          <w:tcPr>
            <w:tcW w:w="597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 п/п</w:t>
            </w:r>
          </w:p>
        </w:tc>
        <w:tc>
          <w:tcPr>
            <w:tcW w:w="576" w:type="dxa"/>
            <w:vMerge w:val="restart"/>
            <w:textDirection w:val="btLr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35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Ф.И.ученика</w:t>
            </w:r>
            <w:proofErr w:type="spellEnd"/>
          </w:p>
        </w:tc>
        <w:tc>
          <w:tcPr>
            <w:tcW w:w="2375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(второгодник, слабоуспевающий, неуспевающий, ЗПР,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пед.запущенность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1813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прошлого учебного года</w:t>
            </w:r>
          </w:p>
        </w:tc>
        <w:tc>
          <w:tcPr>
            <w:tcW w:w="6470" w:type="dxa"/>
            <w:gridSpan w:val="4"/>
            <w:tcBorders>
              <w:bottom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на конец четверти </w:t>
            </w:r>
          </w:p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успевает,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неуспевает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каким предметам)</w:t>
            </w:r>
          </w:p>
        </w:tc>
        <w:tc>
          <w:tcPr>
            <w:tcW w:w="1200" w:type="dxa"/>
            <w:vMerge w:val="restart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учебного года (перевод в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класс, второй год,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B5C26" w:rsidRPr="003B5C26" w:rsidTr="00946724">
        <w:trPr>
          <w:trHeight w:val="2144"/>
        </w:trPr>
        <w:tc>
          <w:tcPr>
            <w:tcW w:w="597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76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35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75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13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1200" w:type="dxa"/>
            <w:vMerge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B5C26" w:rsidRPr="003B5C26" w:rsidTr="00946724">
        <w:trPr>
          <w:trHeight w:val="998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Алеша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Слабоуспевающий ( по итогам вводного контроля, слабая домашняя подготовка, отсутствие интереса к учебе)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успевает по алгебре( требуются индивидуальные занятия), систематически  не готовится к урокам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Яна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Слабоуспевающая ( по итогам тематических контрольных работ может сделать на 3 и на 2 , слабая домашняя подготовка)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( но требуется тематический контроль)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Никита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Слабоуспевающий ( по итогам успеваемости прошлого года), 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занимается в меру своих способностей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 успевает по геометрии(требуются индивидуальные 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занятия), пропуски занятий, неготовность к урокам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1409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Ирина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Слабоуспевающая ( по итогам самостоятельных работ и контрольной работе, пропуск занятий из-за болезни)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Успевает( контрольные работы выполняются слабо)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Грудинина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Слабоуспевающая ( по итогам вводного контроля и контрольных работ в первой четверти, по итогам итогового контроля в 5 классе)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(требуются индивидуальные занятия)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Эльвира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Слабоуспевающая ( по итогам вводного контроля и контрольных работ в первой четверти, по итогам итогового контроля в 5 классе)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(требуются индивидуальные занятия)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Разуваева Света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Слабоуспевающая ( по итогам вводного контроля и контрольных работ в первой четверти, по итогам итогового контроля в 5 классе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(требуются индивидуальные занятия)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rPr>
          <w:trHeight w:val="983"/>
        </w:trPr>
        <w:tc>
          <w:tcPr>
            <w:tcW w:w="597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Женя</w:t>
            </w:r>
          </w:p>
        </w:tc>
        <w:tc>
          <w:tcPr>
            <w:tcW w:w="237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Слабоуспевающая ( по итогам вводного контроля и контрольных работ в первой четверти, по итогам итогового контроля в 5 классе), пропущено много уроков по болезни</w:t>
            </w:r>
          </w:p>
        </w:tc>
        <w:tc>
          <w:tcPr>
            <w:tcW w:w="181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212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Успевает (требуются индивидуальные занятия)</w:t>
            </w:r>
          </w:p>
        </w:tc>
        <w:tc>
          <w:tcPr>
            <w:tcW w:w="1843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лист на слабоуспевающего по математике  </w:t>
      </w:r>
      <w:r w:rsidRPr="003B5C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фамилия учащегося</w:t>
      </w:r>
      <w:r w:rsidRPr="003B5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proofErr w:type="gramStart"/>
      <w:r w:rsidRPr="003B5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.</w:t>
      </w:r>
      <w:proofErr w:type="gramEnd"/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4394"/>
        <w:gridCol w:w="2551"/>
        <w:gridCol w:w="2410"/>
        <w:gridCol w:w="2268"/>
        <w:gridCol w:w="2080"/>
      </w:tblGrid>
      <w:tr w:rsidR="003B5C26" w:rsidRPr="003B5C26" w:rsidTr="00946724">
        <w:trPr>
          <w:trHeight w:val="965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3B5C26" w:rsidRPr="003B5C26" w:rsidTr="00946724">
        <w:trPr>
          <w:trHeight w:val="1120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46724">
        <w:trPr>
          <w:trHeight w:val="1122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46724">
        <w:trPr>
          <w:trHeight w:val="1124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46724">
        <w:trPr>
          <w:trHeight w:val="1112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46724">
        <w:trPr>
          <w:trHeight w:val="986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46724">
        <w:trPr>
          <w:trHeight w:val="986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C26" w:rsidRPr="003B5C26" w:rsidTr="00946724">
        <w:trPr>
          <w:trHeight w:val="986"/>
        </w:trPr>
        <w:tc>
          <w:tcPr>
            <w:tcW w:w="110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B5C26" w:rsidRPr="003B5C26" w:rsidRDefault="003B5C26" w:rsidP="003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  <w:sectPr w:rsidR="003B5C26" w:rsidRPr="003B5C26" w:rsidSect="004816EA">
          <w:pgSz w:w="16838" w:h="11909" w:orient="landscape"/>
          <w:pgMar w:top="1168" w:right="1298" w:bottom="1140" w:left="1293" w:header="0" w:footer="6" w:gutter="0"/>
          <w:cols w:space="720"/>
          <w:noEndnote/>
          <w:docGrid w:linePitch="360"/>
        </w:sect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2017-2018 учебном году 35 учебных недель. Отводится по 1 часу в неделю на занятия </w:t>
      </w:r>
      <w:proofErr w:type="spellStart"/>
      <w:r w:rsidRPr="003B5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сослабоуспевающимобучающимся</w:t>
      </w:r>
      <w:proofErr w:type="spellEnd"/>
      <w:r w:rsidRPr="003B5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9 классе, заканчивают занятия 25 мая.  Итого 34 часа в год.</w:t>
      </w:r>
    </w:p>
    <w:p w:rsidR="003B5C26" w:rsidRPr="003B5C26" w:rsidRDefault="003B5C26" w:rsidP="003B5C2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B5C26" w:rsidRPr="003B5C26" w:rsidRDefault="003B5C26" w:rsidP="003B5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составлено на основе изучаемых тем курса «Алгебра», «Геометрия» 8 - 9классы.</w:t>
      </w:r>
    </w:p>
    <w:p w:rsidR="003B5C26" w:rsidRPr="003B5C26" w:rsidRDefault="003B5C26" w:rsidP="003B5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планирование.</w:t>
      </w:r>
    </w:p>
    <w:tbl>
      <w:tblPr>
        <w:tblW w:w="97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27"/>
        <w:gridCol w:w="4394"/>
        <w:gridCol w:w="850"/>
        <w:gridCol w:w="4024"/>
      </w:tblGrid>
      <w:tr w:rsidR="003B5C26" w:rsidRPr="003B5C26" w:rsidTr="00946724">
        <w:trPr>
          <w:trHeight w:val="255"/>
        </w:trPr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выражения.</w:t>
            </w:r>
          </w:p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свойство дроби. Сокращение дробей.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Рациональная дробь. Основное свойство дроби, сокращение дробей.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Четырехугольники. Параллелограмм. Прямоугольник.</w:t>
            </w:r>
          </w:p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Четырехугольники. Ромб Квадрат. Трапеция</w:t>
            </w:r>
          </w:p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,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параллелограмма , прямоугольника, изображать и распознавать эти четырёхугольники;</w:t>
            </w:r>
          </w:p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формулировать </w:t>
            </w:r>
            <w:proofErr w:type="gramStart"/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,</w:t>
            </w:r>
            <w:proofErr w:type="gramEnd"/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ромба, квадрата, трапеции, изображать и распознавать эти четырёхугольники;</w:t>
            </w:r>
          </w:p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 решении задач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и разными знаменателями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сложение, вычитание рациональных дробей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Четырехугольники. Решение задач по теме «Четырёхугольники»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«Четырёхугольники»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дробей. Деление дробей.</w:t>
            </w:r>
          </w:p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дроби в степень.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умножение и деление рациональных дробей.</w:t>
            </w:r>
          </w:p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возведение дроби в степень.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многоугольника. Площадь. Параллелограмма, треугольника, трапеции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площади многоугольника. Формулы площади параллелограмма, треугольника, трапеции и их применение при решении задач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Квадратные корни. Арифметический квадратный корень.</w:t>
            </w:r>
          </w:p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арифметического квадратного корня.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рациональных и иррациональных чисел. Находить значения арифметических квадратных корней, используя при необходимости таблицу квадратов.</w:t>
            </w:r>
          </w:p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корне из произведения и дроби, применение их в преобразовании выражений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Квадратное уравнение и его корни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неполных квадратных уравнений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Подобные треугольники.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подобных </w:t>
            </w:r>
            <w:proofErr w:type="spellStart"/>
            <w:proofErr w:type="gram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треугольников.коэффициента</w:t>
            </w:r>
            <w:proofErr w:type="spellEnd"/>
            <w:proofErr w:type="gram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подобия ; теорема об отношении площадей подобных треугольников.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Решениезадач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дробных рациональных уравнений.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дробных рациональных уравнений Решение дробных рациональных уравнений, сводя решение таких уравнений к решению линейных и квадратных уравнений с последующим исключением посторонних корней.</w:t>
            </w:r>
          </w:p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с одной переменной.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неравенств с одной переменной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неравенств с одной переменной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линейных неравенств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B5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решения систем уравнений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 уравнений  разными способами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области определения и области значения функции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находить область определения и область значения 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функции. Чтение графиков функции.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 строить графики функции и читать их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 –й член и сумму арифметической прогрессии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соотношения между сторонами и углами в </w:t>
            </w: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прямоугольном треугольнике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круга.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формулу длины окружности  и площади круга 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прогрессия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 –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йчлен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сумму геометрической  прогрессии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вероятностные задачи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простейшие вероятностные задачи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геометрии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теоретического материала, изученного за курс геометрии 8 класса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по алгебре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на практике теоретического материала, изученного за курс алгебры 8 класса</w:t>
            </w:r>
          </w:p>
        </w:tc>
      </w:tr>
      <w:tr w:rsidR="003B5C26" w:rsidRPr="003B5C26" w:rsidTr="00946724">
        <w:tc>
          <w:tcPr>
            <w:tcW w:w="52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</w:tcPr>
          <w:p w:rsidR="003B5C26" w:rsidRPr="003B5C26" w:rsidRDefault="003B5C26" w:rsidP="003B5C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3B5C26" w:rsidRPr="003B5C26" w:rsidRDefault="003B5C26" w:rsidP="003B5C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  <w:lastRenderedPageBreak/>
        <w:t>Занятия с учащимися  по математике на весенних  каникулах 2018г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</w:pP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1443"/>
        <w:gridCol w:w="887"/>
        <w:gridCol w:w="1007"/>
        <w:gridCol w:w="2132"/>
        <w:gridCol w:w="2506"/>
        <w:gridCol w:w="1592"/>
      </w:tblGrid>
      <w:tr w:rsidR="00934E5C" w:rsidRPr="003B5C26" w:rsidTr="00D24482">
        <w:trPr>
          <w:trHeight w:val="539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4E5C" w:rsidRPr="003B5C26" w:rsidTr="00D24482">
        <w:trPr>
          <w:trHeight w:val="853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Пробный ВПР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Демовариант</w:t>
            </w:r>
            <w:proofErr w:type="spellEnd"/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Не было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Грудининой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 Вики</w:t>
            </w:r>
          </w:p>
        </w:tc>
      </w:tr>
      <w:tr w:rsidR="00934E5C" w:rsidRPr="003B5C26" w:rsidTr="00D24482">
        <w:trPr>
          <w:trHeight w:val="1092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Пробный ВПР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Демовариант</w:t>
            </w:r>
            <w:proofErr w:type="spellEnd"/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Не было </w:t>
            </w: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Носковой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 Ани - болела</w:t>
            </w:r>
          </w:p>
        </w:tc>
      </w:tr>
      <w:tr w:rsidR="00934E5C" w:rsidRPr="003B5C26" w:rsidTr="00D24482">
        <w:trPr>
          <w:trHeight w:val="3023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Дульская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 Аня</w:t>
            </w: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Зачет 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Теорема Виета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Преобразование выражений , содержащих квадратные корни, решение дробно рациональных уравнений, решение задач на дробно рациональные выражения.</w:t>
            </w:r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</w:tr>
      <w:tr w:rsidR="00934E5C" w:rsidRPr="003B5C26" w:rsidTr="00D24482">
        <w:trPr>
          <w:trHeight w:val="2753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proofErr w:type="spellStart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Евтюшина</w:t>
            </w:r>
            <w:proofErr w:type="spellEnd"/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 Света</w:t>
            </w: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Зачет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Решение квадратных уравнений по формуле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Свойства числовых неравенств, Умножение и сложение числовых неравенств</w:t>
            </w:r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</w:tr>
      <w:tr w:rsidR="00934E5C" w:rsidRPr="003B5C26" w:rsidTr="00D24482">
        <w:trPr>
          <w:trHeight w:val="1915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Носков Алеша</w:t>
            </w: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Решение квадратных уравнений по формуле. Решение неполных квадратных уравнений.</w:t>
            </w:r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</w:tr>
      <w:tr w:rsidR="00934E5C" w:rsidRPr="003B5C26" w:rsidTr="00D24482">
        <w:trPr>
          <w:trHeight w:val="1047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6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Носков Алеша</w:t>
            </w: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Консультация, зачет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Теорема Виета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</w:tr>
      <w:tr w:rsidR="00934E5C" w:rsidRPr="003B5C26" w:rsidTr="00D24482">
        <w:trPr>
          <w:trHeight w:val="1167"/>
        </w:trPr>
        <w:tc>
          <w:tcPr>
            <w:tcW w:w="725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7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Носков Алеша</w:t>
            </w:r>
          </w:p>
        </w:tc>
        <w:tc>
          <w:tcPr>
            <w:tcW w:w="88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7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21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 xml:space="preserve">Самостоятельная работа  </w:t>
            </w:r>
          </w:p>
        </w:tc>
        <w:tc>
          <w:tcPr>
            <w:tcW w:w="2506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  <w:t>Квадратные уравнения, теорема Виета</w:t>
            </w:r>
          </w:p>
        </w:tc>
        <w:tc>
          <w:tcPr>
            <w:tcW w:w="159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B3A"/>
                <w:sz w:val="24"/>
                <w:szCs w:val="24"/>
                <w:lang w:eastAsia="ru-RU"/>
              </w:rPr>
            </w:pPr>
          </w:p>
        </w:tc>
      </w:tr>
    </w:tbl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A3B3A"/>
          <w:sz w:val="24"/>
          <w:szCs w:val="24"/>
          <w:lang w:eastAsia="ru-RU"/>
        </w:rPr>
      </w:pP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A3B3A"/>
          <w:sz w:val="24"/>
          <w:szCs w:val="24"/>
          <w:lang w:eastAsia="ru-RU"/>
        </w:rPr>
        <w:sectPr w:rsidR="00934E5C" w:rsidRPr="003B5C26" w:rsidSect="001550F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3B5C26">
        <w:rPr>
          <w:rFonts w:ascii="Times New Roman" w:eastAsia="Times New Roman" w:hAnsi="Times New Roman" w:cs="Times New Roman"/>
          <w:color w:val="3A3B3A"/>
          <w:sz w:val="24"/>
          <w:szCs w:val="24"/>
          <w:lang w:eastAsia="ru-RU"/>
        </w:rPr>
        <w:t>Учитель математики: ________/ Путилова Л.С./</w:t>
      </w:r>
    </w:p>
    <w:p w:rsidR="00934E5C" w:rsidRPr="003B5C26" w:rsidRDefault="00934E5C" w:rsidP="00934E5C">
      <w:pPr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со слабоуспевающим  учащимся 8 класса 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алгебре  с </w:t>
      </w:r>
      <w:proofErr w:type="spell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Носковым</w:t>
      </w:r>
      <w:proofErr w:type="spellEnd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Алексеем  на январь – март месяц 2018 год.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532"/>
        <w:gridCol w:w="2052"/>
        <w:gridCol w:w="2451"/>
      </w:tblGrid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Сокращение дробей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дробей с одинаковыми знаменателями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15.01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17.01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решение задач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дробей  с разными знаменателями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29.01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05.02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дробей 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 решение задач,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упражнений по теме « Сложение и вычитание дробей»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упражнений по теме « Умножение и деление дробей»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 Дроби»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к/работы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квадратного корня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содержащих квадратные корни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устный опрос, решение задач.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Учитель </w:t>
      </w:r>
      <w:proofErr w:type="gram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математики :</w:t>
      </w:r>
      <w:proofErr w:type="gram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_________/ Путилова Л.С./</w:t>
      </w: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  <w:sectPr w:rsidR="00934E5C" w:rsidRPr="003B5C26" w:rsidSect="004816EA">
          <w:pgSz w:w="11909" w:h="16838"/>
          <w:pgMar w:top="1298" w:right="1140" w:bottom="1293" w:left="1168" w:header="0" w:footer="6" w:gutter="0"/>
          <w:cols w:space="720"/>
          <w:noEndnote/>
          <w:docGrid w:linePitch="360"/>
        </w:sectPr>
      </w:pPr>
    </w:p>
    <w:p w:rsidR="00934E5C" w:rsidRPr="003B5C26" w:rsidRDefault="00934E5C" w:rsidP="00934E5C">
      <w:pPr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со слабоуспевающим  учащимся 8 класса 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алгебре  с </w:t>
      </w:r>
      <w:proofErr w:type="spellStart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Носковым</w:t>
      </w:r>
      <w:proofErr w:type="spellEnd"/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Алексеем  на апрель – май  месяц 2018 год.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532"/>
        <w:gridCol w:w="2052"/>
        <w:gridCol w:w="2451"/>
      </w:tblGrid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квадратных уравнений по формуле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решение задач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29.03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 решение задач,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к/ работы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дробно рациональных уравнений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с помощью дробно рациональных уравнений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числовых неравенств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опрос,</w:t>
            </w:r>
          </w:p>
        </w:tc>
      </w:tr>
    </w:tbl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Учитель </w:t>
      </w:r>
      <w:proofErr w:type="gram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математики :</w:t>
      </w:r>
      <w:proofErr w:type="gram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_________/ Путилова Л.С./</w:t>
      </w: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38"/>
          <w:szCs w:val="38"/>
        </w:rPr>
        <w:br w:type="page"/>
      </w:r>
    </w:p>
    <w:p w:rsidR="00934E5C" w:rsidRPr="003B5C26" w:rsidRDefault="00934E5C" w:rsidP="00934E5C">
      <w:pPr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работы со слабоуспевающим  учащимся 8 класса 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алгебре  с Черных Никитой  на апрель – май  месяц 2018 год.</w:t>
      </w:r>
    </w:p>
    <w:p w:rsidR="00934E5C" w:rsidRPr="003B5C26" w:rsidRDefault="00934E5C" w:rsidP="00934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4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532"/>
        <w:gridCol w:w="2052"/>
        <w:gridCol w:w="2451"/>
      </w:tblGrid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квадратных уравнений по формуле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Консультация, решение задач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помощью квадратных уравнений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 решение задач,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к/ работы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дробно рациональных уравнений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с помощью дробно рациональных уравнений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</w:t>
            </w:r>
          </w:p>
        </w:tc>
      </w:tr>
      <w:tr w:rsidR="00934E5C" w:rsidRPr="003B5C26" w:rsidTr="00D24482">
        <w:tc>
          <w:tcPr>
            <w:tcW w:w="769" w:type="dxa"/>
          </w:tcPr>
          <w:p w:rsidR="00934E5C" w:rsidRPr="003B5C26" w:rsidRDefault="00934E5C" w:rsidP="00D244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2" w:type="dxa"/>
          </w:tcPr>
          <w:p w:rsidR="00934E5C" w:rsidRPr="003B5C26" w:rsidRDefault="00934E5C" w:rsidP="00D2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числовых неравенств</w:t>
            </w:r>
          </w:p>
        </w:tc>
        <w:tc>
          <w:tcPr>
            <w:tcW w:w="2052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2451" w:type="dxa"/>
          </w:tcPr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Карточки, консультация,</w:t>
            </w:r>
          </w:p>
          <w:p w:rsidR="00934E5C" w:rsidRPr="003B5C26" w:rsidRDefault="00934E5C" w:rsidP="00D24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опрос,</w:t>
            </w:r>
          </w:p>
        </w:tc>
      </w:tr>
    </w:tbl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Учитель </w:t>
      </w:r>
      <w:proofErr w:type="gramStart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>математики :</w:t>
      </w:r>
      <w:proofErr w:type="gramEnd"/>
      <w:r w:rsidRPr="003B5C2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_________/ Путилова Л.С./</w:t>
      </w: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934E5C" w:rsidRPr="003B5C26" w:rsidRDefault="00934E5C" w:rsidP="00934E5C">
      <w:pPr>
        <w:widowControl w:val="0"/>
        <w:tabs>
          <w:tab w:val="left" w:pos="373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  <w:sectPr w:rsidR="003B5C26" w:rsidRPr="003B5C26" w:rsidSect="0044500B">
          <w:pgSz w:w="11909" w:h="16838"/>
          <w:pgMar w:top="1297" w:right="1137" w:bottom="1292" w:left="1166" w:header="0" w:footer="3" w:gutter="0"/>
          <w:cols w:space="720"/>
          <w:noEndnote/>
          <w:docGrid w:linePitch="360"/>
        </w:sectPr>
      </w:pPr>
    </w:p>
    <w:p w:rsidR="003B5C26" w:rsidRPr="003B5C26" w:rsidRDefault="003B5C26" w:rsidP="00934E5C">
      <w:pPr>
        <w:spacing w:after="0" w:line="240" w:lineRule="auto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  <w:sectPr w:rsidR="003B5C26" w:rsidRPr="003B5C26" w:rsidSect="001550F9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3B5C26" w:rsidRPr="003B5C26" w:rsidRDefault="003B5C26" w:rsidP="00934E5C">
      <w:pPr>
        <w:spacing w:after="0" w:line="240" w:lineRule="auto"/>
        <w:rPr>
          <w:rFonts w:ascii="Times New Roman" w:eastAsia="Times New Roman" w:hAnsi="Times New Roman" w:cs="Times New Roman"/>
          <w:b/>
          <w:color w:val="3A3B3A"/>
          <w:sz w:val="24"/>
          <w:szCs w:val="24"/>
          <w:lang w:eastAsia="ru-RU"/>
        </w:rPr>
        <w:sectPr w:rsidR="003B5C26" w:rsidRPr="003B5C26" w:rsidSect="00934E5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B5C26" w:rsidRPr="003B5C26" w:rsidRDefault="003B5C26" w:rsidP="003B5C26">
      <w:pPr>
        <w:widowControl w:val="0"/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</w:p>
    <w:p w:rsidR="00330B7B" w:rsidRDefault="00330B7B"/>
    <w:sectPr w:rsidR="00330B7B" w:rsidSect="00000CB4">
      <w:pgSz w:w="11909" w:h="16838"/>
      <w:pgMar w:top="1297" w:right="1137" w:bottom="1292" w:left="11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5FF"/>
    <w:multiLevelType w:val="multilevel"/>
    <w:tmpl w:val="A16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353D"/>
    <w:multiLevelType w:val="multilevel"/>
    <w:tmpl w:val="264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552D"/>
    <w:multiLevelType w:val="multilevel"/>
    <w:tmpl w:val="D986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2338E"/>
    <w:multiLevelType w:val="multilevel"/>
    <w:tmpl w:val="0E62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33A1C"/>
    <w:multiLevelType w:val="multilevel"/>
    <w:tmpl w:val="FD78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892B1F"/>
    <w:multiLevelType w:val="multilevel"/>
    <w:tmpl w:val="243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90743"/>
    <w:multiLevelType w:val="multilevel"/>
    <w:tmpl w:val="830C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486158"/>
    <w:multiLevelType w:val="multilevel"/>
    <w:tmpl w:val="86FE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E5EC7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E2770A"/>
    <w:multiLevelType w:val="multilevel"/>
    <w:tmpl w:val="0236106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13BA1"/>
    <w:multiLevelType w:val="multilevel"/>
    <w:tmpl w:val="8374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C7879"/>
    <w:multiLevelType w:val="multilevel"/>
    <w:tmpl w:val="2870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300AB"/>
    <w:multiLevelType w:val="hybridMultilevel"/>
    <w:tmpl w:val="361E963C"/>
    <w:lvl w:ilvl="0" w:tplc="79F65DAE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DB036BC"/>
    <w:multiLevelType w:val="multilevel"/>
    <w:tmpl w:val="ED3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9715A"/>
    <w:multiLevelType w:val="hybridMultilevel"/>
    <w:tmpl w:val="A82885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A068E6"/>
    <w:multiLevelType w:val="multilevel"/>
    <w:tmpl w:val="17B6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227D4"/>
    <w:multiLevelType w:val="multilevel"/>
    <w:tmpl w:val="451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F4968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B46011E"/>
    <w:multiLevelType w:val="multilevel"/>
    <w:tmpl w:val="2A7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96A5C"/>
    <w:multiLevelType w:val="multilevel"/>
    <w:tmpl w:val="536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95D78"/>
    <w:multiLevelType w:val="multilevel"/>
    <w:tmpl w:val="383473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0"/>
        <w:w w:val="100"/>
        <w:position w:val="0"/>
        <w:sz w:val="3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0727277"/>
    <w:multiLevelType w:val="multilevel"/>
    <w:tmpl w:val="7C4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3F77135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5565E8"/>
    <w:multiLevelType w:val="multilevel"/>
    <w:tmpl w:val="639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06BDF"/>
    <w:multiLevelType w:val="multilevel"/>
    <w:tmpl w:val="4E7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F0625"/>
    <w:multiLevelType w:val="multilevel"/>
    <w:tmpl w:val="AF62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55534"/>
    <w:multiLevelType w:val="multilevel"/>
    <w:tmpl w:val="7D4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26F77E8"/>
    <w:multiLevelType w:val="multilevel"/>
    <w:tmpl w:val="BDEE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4A676E"/>
    <w:multiLevelType w:val="multilevel"/>
    <w:tmpl w:val="519E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6864F4"/>
    <w:multiLevelType w:val="multilevel"/>
    <w:tmpl w:val="720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74894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4E431B"/>
    <w:multiLevelType w:val="multilevel"/>
    <w:tmpl w:val="50A8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064038C"/>
    <w:multiLevelType w:val="multilevel"/>
    <w:tmpl w:val="7AA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04DB4"/>
    <w:multiLevelType w:val="multilevel"/>
    <w:tmpl w:val="50A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E49BF"/>
    <w:multiLevelType w:val="hybridMultilevel"/>
    <w:tmpl w:val="BCF24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DB5FD6"/>
    <w:multiLevelType w:val="multilevel"/>
    <w:tmpl w:val="CB36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2"/>
  </w:num>
  <w:num w:numId="8">
    <w:abstractNumId w:val="23"/>
  </w:num>
  <w:num w:numId="9">
    <w:abstractNumId w:val="17"/>
  </w:num>
  <w:num w:numId="10">
    <w:abstractNumId w:val="8"/>
  </w:num>
  <w:num w:numId="11">
    <w:abstractNumId w:val="34"/>
  </w:num>
  <w:num w:numId="12">
    <w:abstractNumId w:val="30"/>
  </w:num>
  <w:num w:numId="13">
    <w:abstractNumId w:val="31"/>
  </w:num>
  <w:num w:numId="14">
    <w:abstractNumId w:val="18"/>
  </w:num>
  <w:num w:numId="15">
    <w:abstractNumId w:val="27"/>
  </w:num>
  <w:num w:numId="16">
    <w:abstractNumId w:val="16"/>
  </w:num>
  <w:num w:numId="17">
    <w:abstractNumId w:val="29"/>
  </w:num>
  <w:num w:numId="18">
    <w:abstractNumId w:val="25"/>
  </w:num>
  <w:num w:numId="19">
    <w:abstractNumId w:val="1"/>
  </w:num>
  <w:num w:numId="20">
    <w:abstractNumId w:val="11"/>
  </w:num>
  <w:num w:numId="21">
    <w:abstractNumId w:val="15"/>
  </w:num>
  <w:num w:numId="22">
    <w:abstractNumId w:val="3"/>
  </w:num>
  <w:num w:numId="23">
    <w:abstractNumId w:val="32"/>
  </w:num>
  <w:num w:numId="24">
    <w:abstractNumId w:val="7"/>
  </w:num>
  <w:num w:numId="25">
    <w:abstractNumId w:val="2"/>
  </w:num>
  <w:num w:numId="26">
    <w:abstractNumId w:val="9"/>
  </w:num>
  <w:num w:numId="27">
    <w:abstractNumId w:val="33"/>
  </w:num>
  <w:num w:numId="28">
    <w:abstractNumId w:val="19"/>
  </w:num>
  <w:num w:numId="29">
    <w:abstractNumId w:val="4"/>
  </w:num>
  <w:num w:numId="30">
    <w:abstractNumId w:val="13"/>
  </w:num>
  <w:num w:numId="31">
    <w:abstractNumId w:val="28"/>
  </w:num>
  <w:num w:numId="32">
    <w:abstractNumId w:val="6"/>
  </w:num>
  <w:num w:numId="33">
    <w:abstractNumId w:val="5"/>
  </w:num>
  <w:num w:numId="34">
    <w:abstractNumId w:val="10"/>
  </w:num>
  <w:num w:numId="35">
    <w:abstractNumId w:val="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37"/>
    <w:rsid w:val="001075B0"/>
    <w:rsid w:val="00330B7B"/>
    <w:rsid w:val="003B5C26"/>
    <w:rsid w:val="008A3E37"/>
    <w:rsid w:val="0093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9019"/>
  <w15:docId w15:val="{DF50EE12-EF0A-447F-A513-42C7818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3B5C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B5C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B5C26"/>
  </w:style>
  <w:style w:type="paragraph" w:styleId="HTML">
    <w:name w:val="HTML Address"/>
    <w:basedOn w:val="a"/>
    <w:link w:val="HTML0"/>
    <w:uiPriority w:val="99"/>
    <w:rsid w:val="003B5C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3B5C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1">
    <w:name w:val="Заголовок №2_"/>
    <w:link w:val="22"/>
    <w:uiPriority w:val="99"/>
    <w:locked/>
    <w:rsid w:val="003B5C26"/>
    <w:rPr>
      <w:rFonts w:ascii="Calibri" w:hAnsi="Calibri" w:cs="Calibri"/>
      <w:b/>
      <w:bCs/>
      <w:spacing w:val="-10"/>
      <w:sz w:val="42"/>
      <w:szCs w:val="42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3B5C26"/>
    <w:rPr>
      <w:rFonts w:ascii="Calibri" w:hAnsi="Calibri" w:cs="Calibri"/>
      <w:b/>
      <w:bCs/>
      <w:spacing w:val="-10"/>
      <w:sz w:val="42"/>
      <w:szCs w:val="42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3B5C26"/>
    <w:rPr>
      <w:rFonts w:ascii="Arial Unicode MS" w:eastAsia="Arial Unicode MS" w:hAnsi="Arial Unicode MS" w:cs="Arial Unicode MS"/>
      <w:spacing w:val="-20"/>
      <w:sz w:val="42"/>
      <w:szCs w:val="42"/>
      <w:shd w:val="clear" w:color="auto" w:fill="FFFFFF"/>
    </w:rPr>
  </w:style>
  <w:style w:type="character" w:customStyle="1" w:styleId="13">
    <w:name w:val="Основной текст (13)_"/>
    <w:link w:val="130"/>
    <w:uiPriority w:val="99"/>
    <w:locked/>
    <w:rsid w:val="003B5C26"/>
    <w:rPr>
      <w:rFonts w:ascii="Arial Unicode MS" w:eastAsia="Arial Unicode MS" w:hAnsi="Arial Unicode MS" w:cs="Arial Unicode MS"/>
      <w:spacing w:val="-20"/>
      <w:sz w:val="34"/>
      <w:szCs w:val="34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3B5C26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B5C26"/>
    <w:pPr>
      <w:widowControl w:val="0"/>
      <w:shd w:val="clear" w:color="auto" w:fill="FFFFFF"/>
      <w:spacing w:before="3600" w:after="240" w:line="240" w:lineRule="atLeast"/>
      <w:outlineLvl w:val="1"/>
    </w:pPr>
    <w:rPr>
      <w:rFonts w:ascii="Calibri" w:hAnsi="Calibri" w:cs="Calibri"/>
      <w:b/>
      <w:bCs/>
      <w:spacing w:val="-10"/>
      <w:sz w:val="42"/>
      <w:szCs w:val="42"/>
    </w:rPr>
  </w:style>
  <w:style w:type="paragraph" w:customStyle="1" w:styleId="120">
    <w:name w:val="Основной текст (12)"/>
    <w:basedOn w:val="a"/>
    <w:link w:val="12"/>
    <w:uiPriority w:val="99"/>
    <w:rsid w:val="003B5C26"/>
    <w:pPr>
      <w:widowControl w:val="0"/>
      <w:shd w:val="clear" w:color="auto" w:fill="FFFFFF"/>
      <w:spacing w:after="420" w:line="240" w:lineRule="atLeast"/>
      <w:jc w:val="center"/>
    </w:pPr>
    <w:rPr>
      <w:rFonts w:ascii="Calibri" w:hAnsi="Calibri" w:cs="Calibri"/>
      <w:b/>
      <w:bCs/>
      <w:spacing w:val="-10"/>
      <w:sz w:val="42"/>
      <w:szCs w:val="42"/>
    </w:rPr>
  </w:style>
  <w:style w:type="paragraph" w:customStyle="1" w:styleId="11">
    <w:name w:val="Заголовок №1"/>
    <w:basedOn w:val="a"/>
    <w:link w:val="10"/>
    <w:uiPriority w:val="99"/>
    <w:rsid w:val="003B5C26"/>
    <w:pPr>
      <w:widowControl w:val="0"/>
      <w:shd w:val="clear" w:color="auto" w:fill="FFFFFF"/>
      <w:spacing w:after="360" w:line="240" w:lineRule="atLeast"/>
      <w:outlineLvl w:val="0"/>
    </w:pPr>
    <w:rPr>
      <w:rFonts w:ascii="Arial Unicode MS" w:eastAsia="Arial Unicode MS" w:hAnsi="Arial Unicode MS" w:cs="Arial Unicode MS"/>
      <w:spacing w:val="-20"/>
      <w:sz w:val="42"/>
      <w:szCs w:val="42"/>
    </w:rPr>
  </w:style>
  <w:style w:type="paragraph" w:customStyle="1" w:styleId="130">
    <w:name w:val="Основной текст (13)"/>
    <w:basedOn w:val="a"/>
    <w:link w:val="13"/>
    <w:uiPriority w:val="99"/>
    <w:rsid w:val="003B5C26"/>
    <w:pPr>
      <w:widowControl w:val="0"/>
      <w:shd w:val="clear" w:color="auto" w:fill="FFFFFF"/>
      <w:spacing w:before="360" w:after="180" w:line="422" w:lineRule="exact"/>
    </w:pPr>
    <w:rPr>
      <w:rFonts w:ascii="Arial Unicode MS" w:eastAsia="Arial Unicode MS" w:hAnsi="Arial Unicode MS" w:cs="Arial Unicode MS"/>
      <w:spacing w:val="-20"/>
      <w:sz w:val="34"/>
      <w:szCs w:val="34"/>
    </w:rPr>
  </w:style>
  <w:style w:type="paragraph" w:customStyle="1" w:styleId="140">
    <w:name w:val="Основной текст (14)"/>
    <w:basedOn w:val="a"/>
    <w:link w:val="14"/>
    <w:uiPriority w:val="99"/>
    <w:rsid w:val="003B5C26"/>
    <w:pPr>
      <w:widowControl w:val="0"/>
      <w:shd w:val="clear" w:color="auto" w:fill="FFFFFF"/>
      <w:spacing w:before="120" w:after="120" w:line="240" w:lineRule="atLeast"/>
      <w:ind w:hanging="360"/>
      <w:jc w:val="both"/>
    </w:pPr>
    <w:rPr>
      <w:rFonts w:ascii="Times New Roman" w:hAnsi="Times New Roman" w:cs="Times New Roman"/>
      <w:spacing w:val="-10"/>
      <w:sz w:val="38"/>
      <w:szCs w:val="38"/>
    </w:rPr>
  </w:style>
  <w:style w:type="paragraph" w:styleId="a3">
    <w:name w:val="List Paragraph"/>
    <w:basedOn w:val="a"/>
    <w:uiPriority w:val="99"/>
    <w:qFormat/>
    <w:rsid w:val="003B5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3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3B5C2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B5C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B5C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3B5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3B5C26"/>
    <w:rPr>
      <w:rFonts w:cs="Times New Roman"/>
    </w:rPr>
  </w:style>
  <w:style w:type="character" w:styleId="a9">
    <w:name w:val="Hyperlink"/>
    <w:uiPriority w:val="99"/>
    <w:rsid w:val="003B5C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4228</Words>
  <Characters>24101</Characters>
  <Application>Microsoft Office Word</Application>
  <DocSecurity>0</DocSecurity>
  <Lines>200</Lines>
  <Paragraphs>56</Paragraphs>
  <ScaleCrop>false</ScaleCrop>
  <Company/>
  <LinksUpToDate>false</LinksUpToDate>
  <CharactersWithSpaces>28273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УЧИЛКА</dc:creator>
  <cp:keywords/>
  <dc:description/>
  <cp:lastModifiedBy>User</cp:lastModifiedBy>
  <cp:revision>4</cp:revision>
  <dcterms:created xsi:type="dcterms:W3CDTF">2018-12-16T13:50:00Z</dcterms:created>
  <dcterms:modified xsi:type="dcterms:W3CDTF">2021-10-27T12:25:00Z</dcterms:modified>
</cp:coreProperties>
</file>