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ind w:left="57" w:right="57" w:firstLine="567"/>
        <w:jc w:val="both"/>
        <w:rPr>
          <w:color w:val="000000"/>
        </w:rPr>
      </w:pPr>
      <w:r>
        <w:rPr/>
        <w:t xml:space="preserve">УТВЕРЖДЕНО </w:t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</w:rPr>
        <w:t>Директор МКОУ</w:t>
      </w:r>
    </w:p>
    <w:p>
      <w:pPr>
        <w:pStyle w:val="Normal"/>
        <w:ind w:left="57" w:right="57" w:firstLine="567"/>
        <w:jc w:val="both"/>
        <w:rPr>
          <w:color w:val="000000"/>
          <w:u w:val="single"/>
        </w:rPr>
      </w:pPr>
      <w:r>
        <w:rPr>
          <w:color w:val="000000"/>
        </w:rPr>
        <w:t>«Новомехельтинская СОШ»</w:t>
      </w:r>
    </w:p>
    <w:p>
      <w:pPr>
        <w:pStyle w:val="Normal"/>
        <w:ind w:left="57" w:right="57" w:firstLine="567"/>
        <w:jc w:val="both"/>
        <w:rPr>
          <w:color w:val="000000"/>
        </w:rPr>
      </w:pPr>
      <w:r>
        <w:rPr>
          <w:color w:val="000000"/>
          <w:u w:val="single"/>
        </w:rPr>
        <w:t xml:space="preserve">                        </w:t>
      </w:r>
      <w:r>
        <w:rPr>
          <w:color w:val="000000"/>
        </w:rPr>
        <w:t xml:space="preserve"> </w:t>
      </w:r>
      <w:r>
        <w:rPr>
          <w:color w:val="000000"/>
        </w:rPr>
        <w:t>П.К.Адилгереева</w:t>
      </w:r>
    </w:p>
    <w:p>
      <w:pPr>
        <w:pStyle w:val="Normal"/>
        <w:ind w:left="57" w:right="57" w:firstLine="567"/>
        <w:jc w:val="both"/>
        <w:rPr/>
      </w:pPr>
      <w:r>
        <w:rPr>
          <w:color w:val="000000"/>
        </w:rPr>
        <w:t xml:space="preserve">приказ № 27 </w:t>
      </w:r>
    </w:p>
    <w:p>
      <w:pPr>
        <w:pStyle w:val="Normal"/>
        <w:widowControl w:val="false"/>
        <w:ind w:left="57" w:right="57" w:firstLine="567"/>
        <w:jc w:val="both"/>
        <w:rPr/>
      </w:pPr>
      <w:r>
        <w:rPr/>
        <w:t xml:space="preserve">от « </w:t>
      </w:r>
      <w:r>
        <w:rPr>
          <w:u w:val="single"/>
        </w:rPr>
        <w:t xml:space="preserve">17 </w:t>
      </w:r>
      <w:r>
        <w:rPr/>
        <w:t>» августа 202</w:t>
      </w:r>
      <w:r>
        <w:rPr/>
        <w:t>1</w:t>
      </w:r>
      <w:r>
        <w:rPr/>
        <w:t xml:space="preserve"> г.</w:t>
      </w:r>
    </w:p>
    <w:p>
      <w:pPr>
        <w:pStyle w:val="Normal"/>
        <w:widowControl w:val="false"/>
        <w:ind w:left="57" w:right="57" w:firstLine="567"/>
        <w:jc w:val="center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center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ПОЛОЖЕНИЕ</w:t>
      </w:r>
    </w:p>
    <w:p>
      <w:pPr>
        <w:pStyle w:val="Normal"/>
        <w:widowControl w:val="false"/>
        <w:ind w:left="57" w:right="57" w:firstLine="567"/>
        <w:jc w:val="center"/>
        <w:rPr>
          <w:b/>
          <w:b/>
          <w:color w:val="000000"/>
          <w:sz w:val="28"/>
        </w:rPr>
      </w:pPr>
      <w:r>
        <w:rPr>
          <w:b/>
          <w:color w:val="000000"/>
          <w:sz w:val="28"/>
        </w:rPr>
        <w:t>О ЗАЩИТЕ ДЕТЕЙ ОТ ИНФОРМАЦИИ, ПРИЧИНЯЮЩЕЙ ВРЕД ИХ ЗДОРОВЬЮ И РАЗВИТИЮ</w:t>
      </w:r>
    </w:p>
    <w:p>
      <w:pPr>
        <w:pStyle w:val="Normal"/>
        <w:widowControl w:val="false"/>
        <w:ind w:left="57" w:right="57" w:firstLine="567"/>
        <w:jc w:val="both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  <w:t>1. ОБЩИЕ ПОЛОЖЕНИЯ</w:t>
      </w:r>
    </w:p>
    <w:p>
      <w:pPr>
        <w:pStyle w:val="Normal"/>
        <w:widowControl w:val="false"/>
        <w:ind w:left="57" w:right="57" w:firstLine="567"/>
        <w:jc w:val="both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1.1. Настоящее Положение разработано в соответствии с Конституцией РФ, Федеральными законами от 29 декабря 2010 года № 436-ФЗ «О защите детей от информации, причиняющей вред их здоровью и развитию», от 27 июля 2006 года № 149-ФЗ «Об информации, информационных технологиях и о защите информации», Приказом Федеральной служба по техническому и экспортному контролю от 5 февраля 2010 г. № 58 «Об утверждении положения о методах и способах защиты информации в информационных системах персональных данных», </w:t>
      </w:r>
      <w:r>
        <w:rPr>
          <w:sz w:val="22"/>
        </w:rPr>
        <w:t>для обеспечения административных и организационных мер по защите детей от информации, причиняющей вред их здоровью и развитию.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1.2. К информации, причиняющей вред здоровью и (или) развитию детей, относится информация: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20"/>
          <w:tab w:val="left" w:pos="851" w:leader="none"/>
        </w:tabs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запрещенная для распространения среди детей;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20"/>
          <w:tab w:val="left" w:pos="851" w:leader="none"/>
        </w:tabs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распространение которой среди детей определенных возрастных категорий ограничено.</w:t>
      </w:r>
    </w:p>
    <w:p>
      <w:pPr>
        <w:pStyle w:val="Normal"/>
        <w:widowControl w:val="false"/>
        <w:tabs>
          <w:tab w:val="clear" w:pos="720"/>
          <w:tab w:val="left" w:pos="851" w:leader="none"/>
        </w:tabs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1.2.1. К информации, запрещенной для распространения среди детей, относится информация:</w:t>
      </w:r>
    </w:p>
    <w:p>
      <w:pPr>
        <w:pStyle w:val="Normal"/>
        <w:widowControl w:val="false"/>
        <w:numPr>
          <w:ilvl w:val="0"/>
          <w:numId w:val="4"/>
        </w:numPr>
        <w:tabs>
          <w:tab w:val="clear" w:pos="720"/>
          <w:tab w:val="left" w:pos="851" w:leader="none"/>
        </w:tabs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побуждающая детей к совершению действий, представляющих угрозу их жизни и (или) здоровью, в том числе к причинению вреда своему здоровью, самоубийству;</w:t>
      </w:r>
    </w:p>
    <w:p>
      <w:pPr>
        <w:pStyle w:val="Normal"/>
        <w:widowControl w:val="false"/>
        <w:numPr>
          <w:ilvl w:val="0"/>
          <w:numId w:val="5"/>
        </w:numPr>
        <w:tabs>
          <w:tab w:val="clear" w:pos="720"/>
          <w:tab w:val="left" w:pos="851" w:leader="none"/>
        </w:tabs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способная вызвать у детей желание употребить наркотические средства, психотропные и (или) одурманивающие вещества, табачные изделия, алкогольную и спиртосодержащую продукцию, пиво и напитки, изготавливаемые на его основе, принять участие в азартных играх, заниматься проституцией, бродяжничеством или попрошайничеством;</w:t>
      </w:r>
    </w:p>
    <w:p>
      <w:pPr>
        <w:pStyle w:val="Normal"/>
        <w:widowControl w:val="false"/>
        <w:numPr>
          <w:ilvl w:val="0"/>
          <w:numId w:val="6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обосновывающая или оправдывающая допустимость насилия и (или) жестокости либо побуждающая осуществлять насильственные действия по отношению к людям или животным, за исключением случаев, предусмотренных настоящим Федеральным законом;</w:t>
      </w:r>
    </w:p>
    <w:p>
      <w:pPr>
        <w:pStyle w:val="Normal"/>
        <w:widowControl w:val="false"/>
        <w:numPr>
          <w:ilvl w:val="0"/>
          <w:numId w:val="7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отрицающая семейные ценности и формирующая неуважение к родителям и (или) другим членам семьи;</w:t>
      </w:r>
    </w:p>
    <w:p>
      <w:pPr>
        <w:pStyle w:val="Normal"/>
        <w:widowControl w:val="false"/>
        <w:numPr>
          <w:ilvl w:val="0"/>
          <w:numId w:val="8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оправдывающая противоправное поведение;</w:t>
      </w:r>
    </w:p>
    <w:p>
      <w:pPr>
        <w:pStyle w:val="Normal"/>
        <w:widowControl w:val="false"/>
        <w:numPr>
          <w:ilvl w:val="0"/>
          <w:numId w:val="9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содержащая нецензурную брань;</w:t>
      </w:r>
    </w:p>
    <w:p>
      <w:pPr>
        <w:pStyle w:val="Normal"/>
        <w:widowControl w:val="false"/>
        <w:numPr>
          <w:ilvl w:val="0"/>
          <w:numId w:val="10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содержащая информацию порнографического характера.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1.2.2. К информации, распространение которой среди детей определенных возрастных категорий ограничено, относится информация:</w:t>
      </w:r>
    </w:p>
    <w:p>
      <w:pPr>
        <w:pStyle w:val="Normal"/>
        <w:widowControl w:val="false"/>
        <w:numPr>
          <w:ilvl w:val="0"/>
          <w:numId w:val="11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представляемая в виде изображения или описания жестокости, физического и (или) психического насилия, преступления или иного антиобщественного действия;</w:t>
      </w:r>
    </w:p>
    <w:p>
      <w:pPr>
        <w:pStyle w:val="Normal"/>
        <w:widowControl w:val="false"/>
        <w:numPr>
          <w:ilvl w:val="0"/>
          <w:numId w:val="12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вызывающая у детей страх, ужас или панику, в том числе представляемая в виде изображения или описания в унижающей человеческое достоинство форме ненасильственной смерти, заболевания, самоубийства, несчастного случая, аварии или катастрофы и (или) их последствий;</w:t>
      </w:r>
    </w:p>
    <w:p>
      <w:pPr>
        <w:pStyle w:val="Normal"/>
        <w:widowControl w:val="false"/>
        <w:numPr>
          <w:ilvl w:val="0"/>
          <w:numId w:val="13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представляемая в виде изображения или описания половых отношений между мужчиной и женщиной;</w:t>
      </w:r>
    </w:p>
    <w:p>
      <w:pPr>
        <w:pStyle w:val="Normal"/>
        <w:widowControl w:val="false"/>
        <w:numPr>
          <w:ilvl w:val="0"/>
          <w:numId w:val="14"/>
        </w:numPr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color w:val="000000"/>
          <w:sz w:val="22"/>
        </w:rPr>
        <w:t>содержащая бранные слова и выражения, не относящиеся к нецензурной брани.</w:t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b/>
          <w:color w:val="000000"/>
          <w:sz w:val="22"/>
        </w:rPr>
        <w:t>2. КЛАССИФИКАЦИЯ ИНФОРМАЦИОННОЙ ПРОДУКЦИИ</w:t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2.1. Классификация информационной продукции осуществляется по следующим категориям:</w:t>
      </w:r>
    </w:p>
    <w:p>
      <w:pPr>
        <w:pStyle w:val="Normal"/>
        <w:widowControl w:val="false"/>
        <w:numPr>
          <w:ilvl w:val="0"/>
          <w:numId w:val="15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информационная продукция для детей, не достигших возраста шести лет;</w:t>
      </w:r>
    </w:p>
    <w:p>
      <w:pPr>
        <w:pStyle w:val="Normal"/>
        <w:widowControl w:val="false"/>
        <w:numPr>
          <w:ilvl w:val="0"/>
          <w:numId w:val="16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информационная продукция для детей в возрасте от шести до двенадцати лет;</w:t>
      </w:r>
    </w:p>
    <w:p>
      <w:pPr>
        <w:pStyle w:val="Normal"/>
        <w:widowControl w:val="false"/>
        <w:numPr>
          <w:ilvl w:val="0"/>
          <w:numId w:val="17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информационная продукция для детей в возрасте от двенадцати до шестнадцати лет;</w:t>
      </w:r>
    </w:p>
    <w:p>
      <w:pPr>
        <w:pStyle w:val="Normal"/>
        <w:widowControl w:val="false"/>
        <w:numPr>
          <w:ilvl w:val="0"/>
          <w:numId w:val="18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информационная продукция для детей в возрасте от шестнадцати до восемнадцати лет;</w:t>
      </w:r>
    </w:p>
    <w:p>
      <w:pPr>
        <w:pStyle w:val="Normal"/>
        <w:widowControl w:val="false"/>
        <w:numPr>
          <w:ilvl w:val="0"/>
          <w:numId w:val="19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информационная продукция, запрещенная для распространения среди детей (п. 1.2.1. настоящего Положения).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2.1.1. К информационной продукции для детей, не достигших возраста шести лет, может быть отнесена информационная продукция, содержащая информацию, не причиняющую вреда здоровью и (или) развитию детей (в том числе информационная продукция, содержащая оправданные ее жанром и (или) сюжетом эпизодические ненатуралистические изображение или описание физического и (или) психического насилия (за исключением сексуального насилия) при условии торжества добра над злом и выражения сострадания к жертве насилия и (или) осуждения насилия).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2.1.2. К информационной продукции для детей в возрасте от шести до двенадцати лет, может быть отнесена информационная продукция, предусмотренная п.2.1.1. настоящего Положения, а также информационная продукция, содержащая оправданные ее жанром и (или) сюжетом:</w:t>
      </w:r>
    </w:p>
    <w:p>
      <w:pPr>
        <w:pStyle w:val="Normal"/>
        <w:widowControl w:val="false"/>
        <w:numPr>
          <w:ilvl w:val="0"/>
          <w:numId w:val="20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кратковременные и ненатуралистические изображение или описание заболеваний человека (за исключением тяжелых заболеваний) и (или) их последствий в форме, не унижающей человеческого достоинства;</w:t>
      </w:r>
    </w:p>
    <w:p>
      <w:pPr>
        <w:pStyle w:val="Normal"/>
        <w:widowControl w:val="false"/>
        <w:numPr>
          <w:ilvl w:val="0"/>
          <w:numId w:val="21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ненатуралистические изображение или описание несчастного случая, аварии, катастрофы либо ненасильственной смерти без демонстрации их последствий, которые могут вызывать у детей страх, ужас или панику;</w:t>
      </w:r>
    </w:p>
    <w:p>
      <w:pPr>
        <w:pStyle w:val="Normal"/>
        <w:widowControl w:val="false"/>
        <w:numPr>
          <w:ilvl w:val="0"/>
          <w:numId w:val="22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не побуждающие к совершению антиобщественных действий и (или) преступлений эпизодические изображение или описание этих действий и (или) преступлений при условии, что не обосновывается и не оправдывается их допустимость и выражается отрицательное, осуждающее отношение к лицам, их совершающим.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2.1.3. К информационной продукции для детей в возрасте от двенадцати до шестнадцати лет, может быть отнесена информационная продукция, предусмотренная п. 2.1.2.настоящего Положения, а также информационная продукция, содержащая оправданные ее жанром и (или) сюжетом:</w:t>
      </w:r>
    </w:p>
    <w:p>
      <w:pPr>
        <w:pStyle w:val="Normal"/>
        <w:widowControl w:val="false"/>
        <w:numPr>
          <w:ilvl w:val="0"/>
          <w:numId w:val="23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эпизодические изображение или описание жестокости и (или) насилия (за исключением сексуального насилия) без натуралистического показа процесса лишения жизни или нанесения увечий при условии, что выражается сострадание к жертве и (или) отрицательное, осуждающее отношение к жестокости, насилию (за исключением насилия, применяемого в случаях защиты прав граждан и охраняемых законом интересов общества или государства);</w:t>
      </w:r>
    </w:p>
    <w:p>
      <w:pPr>
        <w:pStyle w:val="Normal"/>
        <w:widowControl w:val="false"/>
        <w:numPr>
          <w:ilvl w:val="0"/>
          <w:numId w:val="24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изображение или описание, не побуждающие к совершению антиобщественных действий (в том числе к потреблению алкогольной и спиртосодержащей продукции, пива и напитков, изготавливаемых на его основе, участию в азартных играх, занятию бродяжничеством или попрошайничеством), эпизодическое упоминание (без демонстрации) наркотических средств, психотропных и (или) одурманивающих веществ, табачных изделий при условии, что не обосновывается и не оправдывается допустимость антиобщественных действий, выражается отрицательное, осуждающее отношение к ним и содержится указание на опасность потребления указанных продукции, средств, веществ, изделий;</w:t>
      </w:r>
    </w:p>
    <w:p>
      <w:pPr>
        <w:pStyle w:val="Normal"/>
        <w:widowControl w:val="false"/>
        <w:numPr>
          <w:ilvl w:val="0"/>
          <w:numId w:val="25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не эксплуатирующие интереса к сексу и не носящие возбуждающего или оскорбительного характера эпизодические ненатуралистические изображение или описание половых отношений между мужчиной и женщиной, за исключением изображения или описания действий сексуального характера.</w:t>
      </w:r>
    </w:p>
    <w:p>
      <w:pPr>
        <w:pStyle w:val="Normal"/>
        <w:widowControl w:val="false"/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2.1.4. К информационной продукции для детей в возрасте от шестнадцати до восемнадцати лет, может быть отнесена информационная продукция, предусмотренная п. 2.1.3. настоящего Положения, а также информационная продукция, содержащая оправданные ее жанром и (или) сюжетом:</w:t>
      </w:r>
    </w:p>
    <w:p>
      <w:pPr>
        <w:pStyle w:val="Normal"/>
        <w:widowControl w:val="false"/>
        <w:numPr>
          <w:ilvl w:val="0"/>
          <w:numId w:val="26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изображение или описание несчастного случая, аварии, катастрофы, заболевания, смерти без натуралистического показа их последствий, которые могут вызывать у детей страх, ужас или панику;</w:t>
      </w:r>
    </w:p>
    <w:p>
      <w:pPr>
        <w:pStyle w:val="Normal"/>
        <w:widowControl w:val="false"/>
        <w:numPr>
          <w:ilvl w:val="0"/>
          <w:numId w:val="27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изображение или описание жестокости и (или) насилия (за исключением сексуального насилия) без натуралистического показа процесса лишения жизни или нанесения увечий при условии, что выражается сострадание к жертве и (или) отрицательное, осуждающее отношение к жестокости, насилию (за исключением насилия, применяемого в случаях защиты прав граждан и охраняемых законом интересов общества или государства);</w:t>
      </w:r>
    </w:p>
    <w:p>
      <w:pPr>
        <w:pStyle w:val="Normal"/>
        <w:widowControl w:val="false"/>
        <w:numPr>
          <w:ilvl w:val="0"/>
          <w:numId w:val="28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информация о наркотических средствах или о психотропных и (или) об одурманивающих веществах (без их демонстрации), об опасных последствиях их потребления с демонстрацией таких случаев при условии, что выражается отрицательное или осуждающее отношение к потреблению таких средств или веществ и содержится указание на опасность их потребления; </w:t>
      </w:r>
    </w:p>
    <w:p>
      <w:pPr>
        <w:pStyle w:val="Normal"/>
        <w:widowControl w:val="false"/>
        <w:numPr>
          <w:ilvl w:val="0"/>
          <w:numId w:val="29"/>
        </w:numPr>
        <w:ind w:left="57" w:right="57" w:firstLine="567"/>
        <w:jc w:val="both"/>
        <w:rPr>
          <w:color w:val="000000"/>
          <w:sz w:val="22"/>
        </w:rPr>
      </w:pPr>
      <w:r>
        <w:rPr>
          <w:color w:val="000000"/>
          <w:sz w:val="22"/>
        </w:rPr>
        <w:t>отдельные бранные слова и (или) выражения, не относящиеся к нецензурной брани;</w:t>
      </w:r>
    </w:p>
    <w:p>
      <w:pPr>
        <w:pStyle w:val="Normal"/>
        <w:widowControl w:val="false"/>
        <w:numPr>
          <w:ilvl w:val="0"/>
          <w:numId w:val="30"/>
        </w:numPr>
        <w:ind w:left="57" w:right="57" w:firstLine="567"/>
        <w:jc w:val="both"/>
        <w:rPr>
          <w:b/>
          <w:b/>
          <w:color w:val="000000"/>
          <w:sz w:val="22"/>
        </w:rPr>
      </w:pPr>
      <w:r>
        <w:rPr>
          <w:color w:val="000000"/>
          <w:sz w:val="22"/>
        </w:rPr>
        <w:t>не эксплуатирующие интереса к сексу и не носящие оскорбительного характера изображение или описание половых отношений между мужчиной и женщиной, за исключением изображения или описания действий сексуального характера.</w:t>
      </w:r>
    </w:p>
    <w:p>
      <w:pPr>
        <w:pStyle w:val="Normal"/>
        <w:widowControl w:val="false"/>
        <w:ind w:left="57" w:right="57" w:firstLine="567"/>
        <w:jc w:val="both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b/>
          <w:b/>
          <w:color w:val="000000"/>
          <w:sz w:val="22"/>
        </w:rPr>
      </w:pPr>
      <w:r>
        <w:rPr>
          <w:b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b/>
          <w:color w:val="000000"/>
          <w:sz w:val="22"/>
        </w:rPr>
        <w:t xml:space="preserve">4ё3. ОТВЕТСТВЕННОСТЬ ЗА ПРАВОНАРУШЕНИЯ В СФЕРЕ ЗАЩИТЫ ДЕТЕЙ ОТ ИНФОРМАЦИИ, ПРИЧИНЯЮЩЕЙ ВРЕД ИХ ЗДОРОВЬЮ И РАЗВИТИЮ </w:t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rFonts w:ascii="Arial" w:hAnsi="Arial"/>
          <w:color w:val="000000"/>
          <w:sz w:val="22"/>
        </w:rPr>
      </w:r>
    </w:p>
    <w:p>
      <w:pPr>
        <w:pStyle w:val="Normal"/>
        <w:widowControl w:val="false"/>
        <w:ind w:left="57" w:right="57" w:firstLine="567"/>
        <w:jc w:val="both"/>
        <w:rPr>
          <w:rFonts w:ascii="Arial" w:hAnsi="Arial"/>
          <w:color w:val="000000"/>
          <w:sz w:val="22"/>
        </w:rPr>
      </w:pPr>
      <w:r>
        <w:rPr>
          <w:color w:val="000000"/>
          <w:sz w:val="22"/>
        </w:rPr>
        <w:t xml:space="preserve">4.1. Нарушение законодательства РФ о защите детей от информации, причиняющей вред их здоровью и развитию, влечет за собой ответственность в соответствии с действующим законодательством РФ. </w:t>
      </w:r>
    </w:p>
    <w:p>
      <w:pPr>
        <w:pStyle w:val="Normal"/>
        <w:widowControl w:val="false"/>
        <w:ind w:left="0" w:right="0" w:firstLine="426"/>
        <w:jc w:val="both"/>
        <w:rPr>
          <w:rFonts w:ascii="Arial" w:hAnsi="Arial"/>
          <w:color w:val="000000"/>
          <w:sz w:val="26"/>
        </w:rPr>
      </w:pPr>
      <w:r>
        <w:rPr>
          <w:rFonts w:ascii="Arial" w:hAnsi="Arial"/>
          <w:color w:val="000000"/>
          <w:sz w:val="26"/>
        </w:rPr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0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0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"/>
  </w:num>
  <w:num w:numId="30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Lucida Sans"/>
        <w:color w:val="000000"/>
        <w:sz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76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1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4"/>
      <w:szCs w:val="20"/>
      <w:lang w:val="ru-RU" w:eastAsia="zh-CN" w:bidi="hi-IN"/>
    </w:rPr>
  </w:style>
  <w:style w:type="paragraph" w:styleId="4">
    <w:name w:val="Heading 4"/>
    <w:link w:val="Style_20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Contents5">
    <w:name w:val="Contents 5"/>
    <w:link w:val="Style_16"/>
    <w:qFormat/>
    <w:rPr/>
  </w:style>
  <w:style w:type="character" w:styleId="Subtitle">
    <w:name w:val="Subtitle"/>
    <w:link w:val="Style_17"/>
    <w:qFormat/>
    <w:rPr>
      <w:rFonts w:ascii="XO Thames" w:hAnsi="XO Thames"/>
      <w:i/>
      <w:color w:val="616161"/>
      <w:sz w:val="24"/>
    </w:rPr>
  </w:style>
  <w:style w:type="character" w:styleId="Toc10">
    <w:name w:val="toc 10"/>
    <w:link w:val="Style_18"/>
    <w:qFormat/>
    <w:rPr/>
  </w:style>
  <w:style w:type="character" w:styleId="Title">
    <w:name w:val="Title"/>
    <w:link w:val="Style_19"/>
    <w:qFormat/>
    <w:rPr>
      <w:rFonts w:ascii="XO Thames" w:hAnsi="XO Thames"/>
      <w:b/>
      <w:sz w:val="52"/>
    </w:rPr>
  </w:style>
  <w:style w:type="character" w:styleId="Heading4">
    <w:name w:val="Heading 4"/>
    <w:link w:val="Style_20"/>
    <w:qFormat/>
    <w:rPr>
      <w:rFonts w:ascii="XO Thames" w:hAnsi="XO Thames"/>
      <w:b/>
      <w:color w:val="595959"/>
      <w:sz w:val="26"/>
    </w:rPr>
  </w:style>
  <w:style w:type="character" w:styleId="Heading2">
    <w:name w:val="Heading 2"/>
    <w:link w:val="Style_21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31">
    <w:name w:val="TOC 3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FF"/>
      <w:spacing w:val="0"/>
      <w:kern w:val="0"/>
      <w:sz w:val="24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4"/>
      <w:szCs w:val="20"/>
      <w:lang w:val="ru-RU" w:eastAsia="zh-CN" w:bidi="hi-IN"/>
    </w:rPr>
  </w:style>
  <w:style w:type="paragraph" w:styleId="Style15">
    <w:name w:val="Колонтитул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4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8">
    <w:name w:val="TOC 8"/>
    <w:link w:val="Style_15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51">
    <w:name w:val="TOC 5"/>
    <w:link w:val="Style_16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6">
    <w:name w:val="Subtitle"/>
    <w:link w:val="Style_17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oc101">
    <w:name w:val="toc 10"/>
    <w:link w:val="Style_18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Style17">
    <w:name w:val="Title"/>
    <w:link w:val="Style_19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LibreOffice/7.1.6.2$Windows_X86_64 LibreOffice_project/0e133318fcee89abacd6a7d077e292f1145735c3</Application>
  <AppVersion>15.0000</AppVersion>
  <Pages>3</Pages>
  <Words>1048</Words>
  <Characters>7188</Characters>
  <CharactersWithSpaces>8187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2022-01-24T10:47:22Z</dcterms:modified>
  <cp:revision>1</cp:revision>
  <dc:subject/>
  <dc:title/>
</cp:coreProperties>
</file>